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B150F" w14:textId="77777777" w:rsidR="009915B0" w:rsidRPr="0028620B" w:rsidRDefault="009915B0" w:rsidP="009915B0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5F81E410" w14:textId="52DF923C" w:rsidR="00F6317F" w:rsidRPr="005F552B" w:rsidRDefault="009915B0" w:rsidP="00B74045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36"/>
          <w:szCs w:val="36"/>
        </w:rPr>
      </w:pPr>
      <w:r w:rsidRPr="005F552B">
        <w:rPr>
          <w:rFonts w:ascii="Arial" w:hAnsi="Arial" w:cs="Arial"/>
          <w:b/>
          <w:bCs/>
          <w:color w:val="000000" w:themeColor="text1"/>
          <w:sz w:val="36"/>
          <w:szCs w:val="36"/>
        </w:rPr>
        <w:t>Management of Radial</w:t>
      </w:r>
      <w:r w:rsidR="00415808" w:rsidRPr="005F552B">
        <w:rPr>
          <w:rFonts w:ascii="Arial" w:hAnsi="Arial" w:cs="Arial"/>
          <w:b/>
          <w:bCs/>
          <w:color w:val="000000" w:themeColor="text1"/>
          <w:sz w:val="36"/>
          <w:szCs w:val="36"/>
        </w:rPr>
        <w:t>/</w:t>
      </w:r>
      <w:r w:rsidR="00415808" w:rsidRPr="005F552B">
        <w:rPr>
          <w:rFonts w:ascii="Arial" w:hAnsi="Arial" w:cs="Arial"/>
          <w:b/>
          <w:bCs/>
          <w:color w:val="000000" w:themeColor="text1"/>
          <w:sz w:val="32"/>
          <w:szCs w:val="32"/>
        </w:rPr>
        <w:t>Ulnar</w:t>
      </w:r>
      <w:r w:rsidRPr="005F552B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</w:t>
      </w:r>
      <w:r w:rsidRPr="005F552B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Access </w:t>
      </w:r>
      <w:r w:rsidR="00C87362" w:rsidRPr="005F552B">
        <w:rPr>
          <w:rFonts w:ascii="Arial" w:hAnsi="Arial" w:cs="Arial"/>
          <w:b/>
          <w:bCs/>
          <w:color w:val="000000" w:themeColor="text1"/>
          <w:sz w:val="36"/>
          <w:szCs w:val="36"/>
        </w:rPr>
        <w:t>Bleeding</w:t>
      </w:r>
      <w:r w:rsidR="00764D0B" w:rsidRPr="005F552B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 &amp; </w:t>
      </w:r>
      <w:r w:rsidR="00C87362" w:rsidRPr="005F552B">
        <w:rPr>
          <w:rFonts w:ascii="Arial" w:hAnsi="Arial" w:cs="Arial"/>
          <w:b/>
          <w:bCs/>
          <w:color w:val="000000" w:themeColor="text1"/>
          <w:sz w:val="36"/>
          <w:szCs w:val="36"/>
        </w:rPr>
        <w:t>Hematoma</w:t>
      </w:r>
    </w:p>
    <w:p w14:paraId="4A06D54C" w14:textId="03319516" w:rsidR="00F6317F" w:rsidRPr="005F552B" w:rsidRDefault="00F6317F" w:rsidP="009915B0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0312F15" w14:textId="30837257" w:rsidR="00F6317F" w:rsidRPr="005F552B" w:rsidRDefault="00F6317F" w:rsidP="00F6317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F552B">
        <w:rPr>
          <w:rFonts w:ascii="Arial" w:hAnsi="Arial" w:cs="Arial"/>
          <w:noProof/>
        </w:rPr>
        <w:drawing>
          <wp:inline distT="0" distB="0" distL="0" distR="0" wp14:anchorId="728A62C6" wp14:editId="4F0A3CE6">
            <wp:extent cx="6314948" cy="2874645"/>
            <wp:effectExtent l="0" t="0" r="0" b="1905"/>
            <wp:docPr id="5" name="Picture 5" descr="Proposed upper extremity hematoma classification system from the EASY trial. (Reproduced with permission from: Bertrand OF. Acute forearm muscle swelling post transradial catheterization and compartment syndrome: prevention is better than treatment! Catheter Cardio Inte 2010;75:366 – 8) [47]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posed upper extremity hematoma classification system from the EASY trial. (Reproduced with permission from: Bertrand OF. Acute forearm muscle swelling post transradial catheterization and compartment syndrome: prevention is better than treatment! Catheter Cardio Inte 2010;75:366 – 8) [47] 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1" b="34992"/>
                    <a:stretch/>
                  </pic:blipFill>
                  <pic:spPr bwMode="auto">
                    <a:xfrm>
                      <a:off x="0" y="0"/>
                      <a:ext cx="6336940" cy="2884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8EB138" w14:textId="5868B267" w:rsidR="00F6317F" w:rsidRPr="005F552B" w:rsidRDefault="00F6317F" w:rsidP="00F6317F">
      <w:pPr>
        <w:pStyle w:val="ListParagraph"/>
        <w:spacing w:after="0" w:line="240" w:lineRule="auto"/>
        <w:ind w:left="2160"/>
        <w:rPr>
          <w:rFonts w:ascii="Arial" w:hAnsi="Arial" w:cs="Arial"/>
          <w:color w:val="000000" w:themeColor="text1"/>
          <w:sz w:val="24"/>
          <w:szCs w:val="24"/>
        </w:rPr>
      </w:pPr>
    </w:p>
    <w:p w14:paraId="1C6B00D5" w14:textId="6EE65178" w:rsidR="00004208" w:rsidRPr="005F552B" w:rsidRDefault="000B4343" w:rsidP="00B74045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color w:val="000000" w:themeColor="text1"/>
          <w:sz w:val="24"/>
          <w:szCs w:val="24"/>
          <w:u w:val="single"/>
        </w:rPr>
        <w:drawing>
          <wp:inline distT="0" distB="0" distL="0" distR="0" wp14:anchorId="14D06BCC" wp14:editId="4030ACA7">
            <wp:extent cx="6323700" cy="3433445"/>
            <wp:effectExtent l="0" t="0" r="1270" b="0"/>
            <wp:docPr id="7" name="Picture 7" descr="A bandaged arm with stethoscop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bandaged arm with stethoscope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2035" cy="3470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0751C" w14:textId="68DE59F9" w:rsidR="00004208" w:rsidRDefault="00004208" w:rsidP="00B74045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352E8BBC" w14:textId="55B382D0" w:rsidR="000B4343" w:rsidRDefault="000B4343" w:rsidP="00B74045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62AE4565" w14:textId="52A919BE" w:rsidR="000B4343" w:rsidRDefault="000B4343" w:rsidP="00B74045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3C4D7700" w14:textId="77777777" w:rsidR="000B4343" w:rsidRPr="005F552B" w:rsidRDefault="000B4343" w:rsidP="00B74045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6A1EA9EA" w14:textId="5B652507" w:rsidR="00B74045" w:rsidRPr="005F552B" w:rsidRDefault="00B74045" w:rsidP="00A93AF2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 w:rsidRPr="005F552B">
        <w:rPr>
          <w:rFonts w:ascii="Arial" w:hAnsi="Arial" w:cs="Arial"/>
          <w:b/>
          <w:bCs/>
          <w:color w:val="000000" w:themeColor="text1"/>
          <w:sz w:val="32"/>
          <w:szCs w:val="32"/>
        </w:rPr>
        <w:t>Radial/Ulnar Hematoma Protocol</w:t>
      </w:r>
    </w:p>
    <w:p w14:paraId="7B357C1D" w14:textId="4DE75F91" w:rsidR="00004208" w:rsidRPr="005F552B" w:rsidRDefault="00004208" w:rsidP="00B74045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671CD164" w14:textId="735FFA68" w:rsidR="00004208" w:rsidRPr="005F552B" w:rsidRDefault="00D44428" w:rsidP="00004208">
      <w:pPr>
        <w:jc w:val="center"/>
        <w:rPr>
          <w:rFonts w:ascii="Arial" w:hAnsi="Arial" w:cs="Arial"/>
        </w:rPr>
      </w:pPr>
      <w:r w:rsidRPr="005F552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C63EB8" wp14:editId="18122CD2">
                <wp:simplePos x="0" y="0"/>
                <wp:positionH relativeFrom="column">
                  <wp:posOffset>-409575</wp:posOffset>
                </wp:positionH>
                <wp:positionV relativeFrom="paragraph">
                  <wp:posOffset>222250</wp:posOffset>
                </wp:positionV>
                <wp:extent cx="428625" cy="590550"/>
                <wp:effectExtent l="0" t="0" r="28575" b="19050"/>
                <wp:wrapNone/>
                <wp:docPr id="2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3FE22" w14:textId="77777777" w:rsidR="00004208" w:rsidRPr="001317D0" w:rsidRDefault="00004208" w:rsidP="00004208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 w:rsidRPr="00F04612">
                              <w:rPr>
                                <w:b/>
                                <w:sz w:val="72"/>
                                <w:szCs w:val="72"/>
                              </w:rPr>
                              <w:t>1</w:t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C63EB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32.25pt;margin-top:17.5pt;width:33.75pt;height:4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">
                <v:textbox>
                  <w:txbxContent>
                    <w:p w14:paraId="5333FE22" w14:textId="77777777" w:rsidR="00004208" w:rsidRPr="001317D0" w:rsidRDefault="00004208" w:rsidP="00004208">
                      <w:pPr>
                        <w:rPr>
                          <w:sz w:val="72"/>
                          <w:szCs w:val="72"/>
                        </w:rPr>
                      </w:pPr>
                      <w:r w:rsidRPr="00F04612">
                        <w:rPr>
                          <w:b/>
                          <w:sz w:val="72"/>
                          <w:szCs w:val="72"/>
                        </w:rPr>
                        <w:t>1</w:t>
                      </w:r>
                      <w:r>
                        <w:rPr>
                          <w:sz w:val="72"/>
                          <w:szCs w:val="7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66F07" w:rsidRPr="005F552B">
        <w:rPr>
          <w:rFonts w:ascii="Arial" w:hAnsi="Arial" w:cs="Arial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4E57A5" wp14:editId="44166BBB">
                <wp:simplePos x="0" y="0"/>
                <wp:positionH relativeFrom="column">
                  <wp:posOffset>85725</wp:posOffset>
                </wp:positionH>
                <wp:positionV relativeFrom="paragraph">
                  <wp:posOffset>15875</wp:posOffset>
                </wp:positionV>
                <wp:extent cx="5353050" cy="1620520"/>
                <wp:effectExtent l="0" t="0" r="19050" b="1714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162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94CA6" w14:textId="77777777" w:rsidR="00004208" w:rsidRPr="00393553" w:rsidRDefault="00004208" w:rsidP="0069723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393553">
                              <w:rPr>
                                <w:rFonts w:ascii="Calibri" w:eastAsia="+mn-ea" w:hAnsi="Calibri" w:cs="+mn-cs"/>
                                <w:b/>
                                <w:color w:val="000000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>STOP THE BLEEDING!</w:t>
                            </w:r>
                          </w:p>
                          <w:p w14:paraId="714AACF3" w14:textId="532C9514" w:rsidR="00004208" w:rsidRPr="00697233" w:rsidRDefault="00004208" w:rsidP="00697233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>If bleeding is noted while TR band is in place, reintroduce air until hemostasis is achieved.</w:t>
                            </w:r>
                          </w:p>
                          <w:p w14:paraId="543C9170" w14:textId="3A23F1BD" w:rsidR="00004208" w:rsidRPr="00697233" w:rsidRDefault="00004208" w:rsidP="00697233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Leave TR band in place for an additional 30 minutes before attempting to remove air again.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4E57A5" id="Text Box 2" o:spid="_x0000_s1027" type="#_x0000_t202" style="position:absolute;left:0;text-align:left;margin-left:6.75pt;margin-top:1.25pt;width:421.5pt;height:127.6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">
                <v:textbox style="mso-fit-shape-to-text:t">
                  <w:txbxContent>
                    <w:p w14:paraId="0CA94CA6" w14:textId="77777777" w:rsidR="00004208" w:rsidRPr="00393553" w:rsidRDefault="00004208" w:rsidP="0069723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393553">
                        <w:rPr>
                          <w:rFonts w:ascii="Calibri" w:eastAsia="+mn-ea" w:hAnsi="Calibri" w:cs="+mn-cs"/>
                          <w:b/>
                          <w:color w:val="000000"/>
                          <w:kern w:val="24"/>
                          <w:sz w:val="32"/>
                          <w:szCs w:val="32"/>
                          <w:u w:val="single"/>
                        </w:rPr>
                        <w:t>STOP THE BLEEDING!</w:t>
                      </w:r>
                    </w:p>
                    <w:p w14:paraId="714AACF3" w14:textId="532C9514" w:rsidR="00004208" w:rsidRPr="00697233" w:rsidRDefault="00004208" w:rsidP="00697233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</w:pPr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>If bleeding is noted while TR band is in place, reintroduce air until hemostasis is achieved.</w:t>
                      </w:r>
                    </w:p>
                    <w:p w14:paraId="543C9170" w14:textId="3A23F1BD" w:rsidR="00004208" w:rsidRPr="00697233" w:rsidRDefault="00004208" w:rsidP="00697233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</w:pPr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 xml:space="preserve">Leave TR band in place for an additional 30 minutes before attempting to remove air again. </w:t>
                      </w:r>
                    </w:p>
                  </w:txbxContent>
                </v:textbox>
              </v:shape>
            </w:pict>
          </mc:Fallback>
        </mc:AlternateContent>
      </w:r>
    </w:p>
    <w:p w14:paraId="5799C9D6" w14:textId="77777777" w:rsidR="00004208" w:rsidRPr="005F552B" w:rsidRDefault="00004208" w:rsidP="00004208">
      <w:pPr>
        <w:jc w:val="center"/>
        <w:rPr>
          <w:rFonts w:ascii="Arial" w:hAnsi="Arial" w:cs="Arial"/>
        </w:rPr>
      </w:pPr>
    </w:p>
    <w:p w14:paraId="41E0EEC8" w14:textId="77777777" w:rsidR="00004208" w:rsidRPr="005F552B" w:rsidRDefault="00004208" w:rsidP="00004208">
      <w:pPr>
        <w:rPr>
          <w:rFonts w:ascii="Arial" w:hAnsi="Arial" w:cs="Arial"/>
        </w:rPr>
      </w:pPr>
    </w:p>
    <w:p w14:paraId="6D3558E7" w14:textId="41B77671" w:rsidR="00004208" w:rsidRPr="005F552B" w:rsidRDefault="00004208" w:rsidP="00004208">
      <w:pPr>
        <w:jc w:val="center"/>
        <w:rPr>
          <w:rFonts w:ascii="Arial" w:hAnsi="Arial" w:cs="Arial"/>
        </w:rPr>
      </w:pPr>
    </w:p>
    <w:p w14:paraId="32A0857D" w14:textId="51DB0EC6" w:rsidR="00004208" w:rsidRPr="005F552B" w:rsidRDefault="00697233" w:rsidP="00004208">
      <w:pPr>
        <w:jc w:val="center"/>
        <w:rPr>
          <w:rFonts w:ascii="Arial" w:hAnsi="Arial" w:cs="Arial"/>
        </w:rPr>
      </w:pPr>
      <w:r w:rsidRPr="005F552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D2B132" wp14:editId="3D008E6B">
                <wp:simplePos x="0" y="0"/>
                <wp:positionH relativeFrom="column">
                  <wp:posOffset>1771650</wp:posOffset>
                </wp:positionH>
                <wp:positionV relativeFrom="paragraph">
                  <wp:posOffset>85725</wp:posOffset>
                </wp:positionV>
                <wp:extent cx="190500" cy="238125"/>
                <wp:effectExtent l="19050" t="0" r="19050" b="47625"/>
                <wp:wrapNone/>
                <wp:docPr id="24" name="Arrow: Dow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381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1A8A3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24" o:spid="_x0000_s1026" type="#_x0000_t67" style="position:absolute;margin-left:139.5pt;margin-top:6.75pt;width:15pt;height:18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" adj="12960" fillcolor="black [3200]" strokecolor="black [1600]" strokeweight="1pt"/>
            </w:pict>
          </mc:Fallback>
        </mc:AlternateContent>
      </w:r>
      <w:r w:rsidR="00D44428" w:rsidRPr="005F552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1BA7BD" wp14:editId="3BD0BC78">
                <wp:simplePos x="0" y="0"/>
                <wp:positionH relativeFrom="column">
                  <wp:posOffset>2047875</wp:posOffset>
                </wp:positionH>
                <wp:positionV relativeFrom="paragraph">
                  <wp:posOffset>37465</wp:posOffset>
                </wp:positionV>
                <wp:extent cx="3371850" cy="333375"/>
                <wp:effectExtent l="0" t="0" r="19050" b="28575"/>
                <wp:wrapNone/>
                <wp:docPr id="2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81565" w14:textId="36E6A868" w:rsidR="00D44428" w:rsidRPr="00D44428" w:rsidRDefault="00D44428" w:rsidP="00D44428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44428">
                              <w:rPr>
                                <w:b/>
                                <w:sz w:val="24"/>
                                <w:szCs w:val="24"/>
                              </w:rPr>
                              <w:t>Continued bleeding &amp; Hematoma 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BA7BD" id="Text Box 13" o:spid="_x0000_s1028" type="#_x0000_t202" style="position:absolute;left:0;text-align:left;margin-left:161.25pt;margin-top:2.95pt;width:265.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">
                <v:textbox>
                  <w:txbxContent>
                    <w:p w14:paraId="19281565" w14:textId="36E6A868" w:rsidR="00D44428" w:rsidRPr="00D44428" w:rsidRDefault="00D44428" w:rsidP="00D44428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D44428">
                        <w:rPr>
                          <w:b/>
                          <w:sz w:val="24"/>
                          <w:szCs w:val="24"/>
                        </w:rPr>
                        <w:t>Continued bleeding &amp; Hematoma formation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532DD1B8" w14:textId="543A0224" w:rsidR="00004208" w:rsidRPr="005F552B" w:rsidRDefault="005206FA" w:rsidP="00004208">
      <w:pPr>
        <w:jc w:val="center"/>
        <w:rPr>
          <w:rFonts w:ascii="Arial" w:hAnsi="Arial" w:cs="Arial"/>
        </w:rPr>
      </w:pPr>
      <w:r w:rsidRPr="005F552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45AB" wp14:editId="0A318520">
                <wp:simplePos x="0" y="0"/>
                <wp:positionH relativeFrom="column">
                  <wp:posOffset>5343525</wp:posOffset>
                </wp:positionH>
                <wp:positionV relativeFrom="paragraph">
                  <wp:posOffset>266700</wp:posOffset>
                </wp:positionV>
                <wp:extent cx="885825" cy="904875"/>
                <wp:effectExtent l="0" t="0" r="28575" b="28575"/>
                <wp:wrapNone/>
                <wp:docPr id="1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85952B" w14:textId="77777777" w:rsidR="00F66F07" w:rsidRPr="00697233" w:rsidRDefault="00004208" w:rsidP="00F66F07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9723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MONITOR </w:t>
                            </w:r>
                          </w:p>
                          <w:p w14:paraId="55CF426D" w14:textId="77777777" w:rsidR="00F66F07" w:rsidRPr="00697233" w:rsidRDefault="00004208" w:rsidP="00F66F07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9723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FOR </w:t>
                            </w:r>
                          </w:p>
                          <w:p w14:paraId="6FF27D0B" w14:textId="4DFF4A39" w:rsidR="00004208" w:rsidRPr="00697233" w:rsidRDefault="00004208" w:rsidP="00F66F07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97233">
                              <w:rPr>
                                <w:b/>
                                <w:sz w:val="24"/>
                                <w:szCs w:val="24"/>
                              </w:rPr>
                              <w:t>REBLEED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F45AB" id="Text Box 6" o:spid="_x0000_s1029" type="#_x0000_t202" style="position:absolute;left:0;text-align:left;margin-left:420.75pt;margin-top:21pt;width:69.75pt;height:7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">
                <v:textbox>
                  <w:txbxContent>
                    <w:p w14:paraId="7185952B" w14:textId="77777777" w:rsidR="00F66F07" w:rsidRPr="00697233" w:rsidRDefault="00004208" w:rsidP="00F66F07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97233">
                        <w:rPr>
                          <w:b/>
                          <w:sz w:val="24"/>
                          <w:szCs w:val="24"/>
                        </w:rPr>
                        <w:t xml:space="preserve">MONITOR </w:t>
                      </w:r>
                    </w:p>
                    <w:p w14:paraId="55CF426D" w14:textId="77777777" w:rsidR="00F66F07" w:rsidRPr="00697233" w:rsidRDefault="00004208" w:rsidP="00F66F07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97233">
                        <w:rPr>
                          <w:b/>
                          <w:sz w:val="24"/>
                          <w:szCs w:val="24"/>
                        </w:rPr>
                        <w:t xml:space="preserve">FOR </w:t>
                      </w:r>
                    </w:p>
                    <w:p w14:paraId="6FF27D0B" w14:textId="4DFF4A39" w:rsidR="00004208" w:rsidRPr="00697233" w:rsidRDefault="00004208" w:rsidP="00F66F07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97233">
                        <w:rPr>
                          <w:b/>
                          <w:sz w:val="24"/>
                          <w:szCs w:val="24"/>
                        </w:rPr>
                        <w:t>REBLEED</w:t>
                      </w:r>
                    </w:p>
                  </w:txbxContent>
                </v:textbox>
              </v:shape>
            </w:pict>
          </mc:Fallback>
        </mc:AlternateContent>
      </w:r>
      <w:r w:rsidRPr="005F552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059FE8" wp14:editId="6FE68135">
                <wp:simplePos x="0" y="0"/>
                <wp:positionH relativeFrom="column">
                  <wp:posOffset>104775</wp:posOffset>
                </wp:positionH>
                <wp:positionV relativeFrom="paragraph">
                  <wp:posOffset>159385</wp:posOffset>
                </wp:positionV>
                <wp:extent cx="4238625" cy="1620520"/>
                <wp:effectExtent l="0" t="0" r="28575" b="2032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8625" cy="162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CCAD91" w14:textId="363E40FF" w:rsidR="00004208" w:rsidRPr="00697233" w:rsidRDefault="00D44428" w:rsidP="00697233">
                            <w:pPr>
                              <w:spacing w:after="0" w:line="240" w:lineRule="auto"/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97233">
                              <w:rPr>
                                <w:rFonts w:cs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>H</w:t>
                            </w:r>
                            <w:r w:rsidR="00004208" w:rsidRPr="00697233">
                              <w:rPr>
                                <w:rFonts w:cs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>ematoma proximal to the TR band</w:t>
                            </w:r>
                            <w:r w:rsidRPr="00697233">
                              <w:rPr>
                                <w:rFonts w:cs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>?</w:t>
                            </w:r>
                            <w:r w:rsidR="00004208"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THEN: </w:t>
                            </w:r>
                          </w:p>
                          <w:p w14:paraId="7F685134" w14:textId="63701070" w:rsidR="00D44428" w:rsidRPr="00697233" w:rsidRDefault="00004208" w:rsidP="00697233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Reinflate/redeploy </w:t>
                            </w:r>
                            <w:r w:rsidR="005206FA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>TR band</w:t>
                            </w:r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to a </w:t>
                            </w:r>
                            <w:r w:rsidR="00F66F07"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>max</w:t>
                            </w:r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of 18cc’s of total air</w:t>
                            </w:r>
                          </w:p>
                          <w:p w14:paraId="1EFA820D" w14:textId="438DAC0E" w:rsidR="00004208" w:rsidRPr="00697233" w:rsidRDefault="00D44428" w:rsidP="00697233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If </w:t>
                            </w:r>
                            <w:r w:rsidR="00004208"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hematoma continues to grow, </w:t>
                            </w:r>
                            <w:r w:rsidR="0079792C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do not remove TR band &amp; </w:t>
                            </w:r>
                            <w:r w:rsidR="00004208"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>apply manual pressure to the arterial site proximal to the TR band. This should be considered an emergency.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059FE8" id="Text Box 3" o:spid="_x0000_s1030" type="#_x0000_t202" style="position:absolute;left:0;text-align:left;margin-left:8.25pt;margin-top:12.55pt;width:333.75pt;height:127.6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">
                <v:textbox style="mso-fit-shape-to-text:t">
                  <w:txbxContent>
                    <w:p w14:paraId="76CCAD91" w14:textId="363E40FF" w:rsidR="00004208" w:rsidRPr="00697233" w:rsidRDefault="00D44428" w:rsidP="00697233">
                      <w:pPr>
                        <w:spacing w:after="0" w:line="240" w:lineRule="auto"/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</w:pPr>
                      <w:r w:rsidRPr="00697233">
                        <w:rPr>
                          <w:rFonts w:cs="Calibri"/>
                          <w:b/>
                          <w:bCs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>H</w:t>
                      </w:r>
                      <w:r w:rsidR="00004208" w:rsidRPr="00697233">
                        <w:rPr>
                          <w:rFonts w:cs="Calibri"/>
                          <w:b/>
                          <w:bCs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>ematoma proximal to the TR band</w:t>
                      </w:r>
                      <w:r w:rsidRPr="00697233">
                        <w:rPr>
                          <w:rFonts w:cs="Calibri"/>
                          <w:b/>
                          <w:bCs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>?</w:t>
                      </w:r>
                      <w:r w:rsidR="00004208"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 xml:space="preserve">THEN: </w:t>
                      </w:r>
                    </w:p>
                    <w:p w14:paraId="7F685134" w14:textId="63701070" w:rsidR="00D44428" w:rsidRPr="00697233" w:rsidRDefault="00004208" w:rsidP="00697233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</w:pPr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 xml:space="preserve">Reinflate/redeploy </w:t>
                      </w:r>
                      <w:r w:rsidR="005206FA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>TR band</w:t>
                      </w:r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 xml:space="preserve"> to a </w:t>
                      </w:r>
                      <w:r w:rsidR="00F66F07"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>max</w:t>
                      </w:r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 xml:space="preserve"> of 18cc’s of total air</w:t>
                      </w:r>
                    </w:p>
                    <w:p w14:paraId="1EFA820D" w14:textId="438DAC0E" w:rsidR="00004208" w:rsidRPr="00697233" w:rsidRDefault="00D44428" w:rsidP="00697233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</w:pPr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 xml:space="preserve">If </w:t>
                      </w:r>
                      <w:r w:rsidR="00004208"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 xml:space="preserve">hematoma continues to grow, </w:t>
                      </w:r>
                      <w:r w:rsidR="0079792C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 xml:space="preserve">do not remove TR band &amp; </w:t>
                      </w:r>
                      <w:r w:rsidR="00004208"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>apply manual pressure to the arterial site proximal to the TR band. This should be considered an emergency.</w:t>
                      </w:r>
                    </w:p>
                  </w:txbxContent>
                </v:textbox>
              </v:shape>
            </w:pict>
          </mc:Fallback>
        </mc:AlternateContent>
      </w:r>
      <w:r w:rsidRPr="005F552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FE6937" wp14:editId="78F7AEE9">
                <wp:simplePos x="0" y="0"/>
                <wp:positionH relativeFrom="column">
                  <wp:posOffset>-409575</wp:posOffset>
                </wp:positionH>
                <wp:positionV relativeFrom="paragraph">
                  <wp:posOffset>362585</wp:posOffset>
                </wp:positionV>
                <wp:extent cx="428625" cy="590550"/>
                <wp:effectExtent l="0" t="0" r="28575" b="1905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5BEA64" w14:textId="77777777" w:rsidR="00004208" w:rsidRPr="001317D0" w:rsidRDefault="00004208" w:rsidP="00004208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E6937" id="Text Box 8" o:spid="_x0000_s1031" type="#_x0000_t202" style="position:absolute;left:0;text-align:left;margin-left:-32.25pt;margin-top:28.55pt;width:33.75pt;height:4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">
                <v:textbox>
                  <w:txbxContent>
                    <w:p w14:paraId="0B5BEA64" w14:textId="77777777" w:rsidR="00004208" w:rsidRPr="001317D0" w:rsidRDefault="00004208" w:rsidP="00004208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1FD35A5C" w14:textId="0760F4E3" w:rsidR="00004208" w:rsidRPr="005F552B" w:rsidRDefault="005206FA" w:rsidP="00004208">
      <w:pPr>
        <w:jc w:val="center"/>
        <w:rPr>
          <w:rFonts w:ascii="Arial" w:hAnsi="Arial" w:cs="Arial"/>
        </w:rPr>
      </w:pPr>
      <w:r w:rsidRPr="005F552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CAF541" wp14:editId="2631CB2B">
                <wp:simplePos x="0" y="0"/>
                <wp:positionH relativeFrom="column">
                  <wp:posOffset>4420235</wp:posOffset>
                </wp:positionH>
                <wp:positionV relativeFrom="paragraph">
                  <wp:posOffset>236855</wp:posOffset>
                </wp:positionV>
                <wp:extent cx="866775" cy="333375"/>
                <wp:effectExtent l="0" t="0" r="28575" b="28575"/>
                <wp:wrapNone/>
                <wp:docPr id="1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B4102C" w14:textId="77777777" w:rsidR="00004208" w:rsidRPr="004536F3" w:rsidRDefault="00004208" w:rsidP="00004208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536F3">
                              <w:rPr>
                                <w:b/>
                                <w:sz w:val="32"/>
                                <w:szCs w:val="32"/>
                              </w:rPr>
                              <w:t xml:space="preserve">STABLE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AF541" id="Text Box 12" o:spid="_x0000_s1032" type="#_x0000_t202" style="position:absolute;left:0;text-align:left;margin-left:348.05pt;margin-top:18.65pt;width:68.25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">
                <v:textbox>
                  <w:txbxContent>
                    <w:p w14:paraId="44B4102C" w14:textId="77777777" w:rsidR="00004208" w:rsidRPr="004536F3" w:rsidRDefault="00004208" w:rsidP="00004208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4536F3">
                        <w:rPr>
                          <w:b/>
                          <w:sz w:val="32"/>
                          <w:szCs w:val="32"/>
                        </w:rPr>
                        <w:t xml:space="preserve">STABLE </w:t>
                      </w:r>
                    </w:p>
                  </w:txbxContent>
                </v:textbox>
              </v:shape>
            </w:pict>
          </mc:Fallback>
        </mc:AlternateContent>
      </w:r>
    </w:p>
    <w:p w14:paraId="0A3E3F16" w14:textId="7A5BCCC0" w:rsidR="00004208" w:rsidRPr="005F552B" w:rsidRDefault="00004208" w:rsidP="00004208">
      <w:pPr>
        <w:jc w:val="center"/>
        <w:rPr>
          <w:rFonts w:ascii="Arial" w:hAnsi="Arial" w:cs="Arial"/>
        </w:rPr>
      </w:pPr>
    </w:p>
    <w:p w14:paraId="1106E34C" w14:textId="5070F8B1" w:rsidR="00004208" w:rsidRPr="005F552B" w:rsidRDefault="005206FA" w:rsidP="00004208">
      <w:pPr>
        <w:jc w:val="center"/>
        <w:rPr>
          <w:rFonts w:ascii="Arial" w:hAnsi="Arial" w:cs="Arial"/>
        </w:rPr>
      </w:pPr>
      <w:r w:rsidRPr="005F552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9A69A2" wp14:editId="7F4FE58F">
                <wp:simplePos x="0" y="0"/>
                <wp:positionH relativeFrom="column">
                  <wp:posOffset>4420235</wp:posOffset>
                </wp:positionH>
                <wp:positionV relativeFrom="paragraph">
                  <wp:posOffset>133985</wp:posOffset>
                </wp:positionV>
                <wp:extent cx="928370" cy="0"/>
                <wp:effectExtent l="0" t="133350" r="0" b="133350"/>
                <wp:wrapNone/>
                <wp:docPr id="1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837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7878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" o:spid="_x0000_s1026" type="#_x0000_t32" style="position:absolute;margin-left:348.05pt;margin-top:10.55pt;width:73.1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" strokeweight="3pt">
                <v:stroke endarrow="block" endarrowwidth="wide" endarrowlength="long"/>
              </v:shape>
            </w:pict>
          </mc:Fallback>
        </mc:AlternateContent>
      </w:r>
    </w:p>
    <w:p w14:paraId="504A85D8" w14:textId="60AB1E8F" w:rsidR="00004208" w:rsidRPr="005F552B" w:rsidRDefault="005206FA" w:rsidP="00004208">
      <w:pPr>
        <w:jc w:val="center"/>
        <w:rPr>
          <w:rFonts w:ascii="Arial" w:hAnsi="Arial" w:cs="Arial"/>
        </w:rPr>
      </w:pPr>
      <w:r w:rsidRPr="005F552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74DA12" wp14:editId="2DABCD66">
                <wp:simplePos x="0" y="0"/>
                <wp:positionH relativeFrom="column">
                  <wp:posOffset>104775</wp:posOffset>
                </wp:positionH>
                <wp:positionV relativeFrom="paragraph">
                  <wp:posOffset>569595</wp:posOffset>
                </wp:positionV>
                <wp:extent cx="5343525" cy="1620520"/>
                <wp:effectExtent l="0" t="0" r="28575" b="25400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3525" cy="162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40991" w14:textId="77777777" w:rsidR="0079792C" w:rsidRDefault="00004208" w:rsidP="00697233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Apply manual </w:t>
                            </w:r>
                            <w:r w:rsidR="00D44428"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>p</w:t>
                            </w:r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>ressure cuff on upper arm (please see photo as a guide)</w:t>
                            </w:r>
                          </w:p>
                          <w:p w14:paraId="3F11373D" w14:textId="5F2028F2" w:rsidR="00D44428" w:rsidRPr="00697233" w:rsidRDefault="0079792C" w:rsidP="00697233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>I</w:t>
                            </w:r>
                            <w:r w:rsidR="00004208"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nflate to 20mm Hg above patient’s </w:t>
                            </w:r>
                            <w:r w:rsidR="00F66F07"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>SBP</w:t>
                            </w:r>
                            <w:r w:rsidR="00004208"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for 10 minutes. Apply a clamp to BP cuff tubing to maintain desired pressure.</w:t>
                            </w:r>
                          </w:p>
                          <w:p w14:paraId="4A005B1F" w14:textId="77777777" w:rsidR="00D44428" w:rsidRPr="00697233" w:rsidRDefault="00F66F07" w:rsidP="00697233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>Apply an additional Large TR band proximal to the original TR band and inflate with 18cc’s of air.</w:t>
                            </w:r>
                          </w:p>
                          <w:p w14:paraId="513106AF" w14:textId="413E457A" w:rsidR="00D44428" w:rsidRPr="00697233" w:rsidRDefault="00F66F07" w:rsidP="00697233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Place </w:t>
                            </w:r>
                            <w:proofErr w:type="spellStart"/>
                            <w:r w:rsidR="00697233"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>PulseOx</w:t>
                            </w:r>
                            <w:proofErr w:type="spellEnd"/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on </w:t>
                            </w:r>
                            <w:r w:rsidR="00D44428"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the </w:t>
                            </w:r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>finger of affected hand to check perfusion</w:t>
                            </w:r>
                          </w:p>
                          <w:p w14:paraId="1C8953EB" w14:textId="77777777" w:rsidR="00D44428" w:rsidRPr="00697233" w:rsidRDefault="00D44428" w:rsidP="00697233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>Expect</w:t>
                            </w:r>
                            <w:r w:rsidR="00F66F07"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no pulse oximetry signal when BP cuff is inflated to 20mm Hg above the patient’s systolic BP. This means we are effectively controlling the bleeding. </w:t>
                            </w:r>
                          </w:p>
                          <w:p w14:paraId="38C10057" w14:textId="706EB19F" w:rsidR="00D44428" w:rsidRPr="00697233" w:rsidRDefault="00D44428" w:rsidP="00697233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Firmly apply </w:t>
                            </w:r>
                            <w:proofErr w:type="spellStart"/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>coban</w:t>
                            </w:r>
                            <w:proofErr w:type="spellEnd"/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from proximal TR band to the elbow</w:t>
                            </w:r>
                          </w:p>
                          <w:p w14:paraId="61A10431" w14:textId="1CCD3C80" w:rsidR="00697233" w:rsidRPr="00697233" w:rsidRDefault="00697233" w:rsidP="00697233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>Monitor for signs of compartment syndrome</w:t>
                            </w:r>
                            <w:r w:rsidR="00FD774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(consider ortho/vascular surgery consult if appropriate).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B74DA12" id="Text Box 4" o:spid="_x0000_s1033" type="#_x0000_t202" style="position:absolute;left:0;text-align:left;margin-left:8.25pt;margin-top:44.85pt;width:420.75pt;height:127.6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">
                <v:textbox style="mso-fit-shape-to-text:t">
                  <w:txbxContent>
                    <w:p w14:paraId="2CD40991" w14:textId="77777777" w:rsidR="0079792C" w:rsidRDefault="00004208" w:rsidP="00697233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</w:pPr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 xml:space="preserve">Apply manual </w:t>
                      </w:r>
                      <w:r w:rsidR="00D44428"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>p</w:t>
                      </w:r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>ressure cuff on upper arm (please see photo as a guide)</w:t>
                      </w:r>
                    </w:p>
                    <w:p w14:paraId="3F11373D" w14:textId="5F2028F2" w:rsidR="00D44428" w:rsidRPr="00697233" w:rsidRDefault="0079792C" w:rsidP="00697233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>I</w:t>
                      </w:r>
                      <w:r w:rsidR="00004208"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 xml:space="preserve">nflate to 20mm Hg above patient’s </w:t>
                      </w:r>
                      <w:r w:rsidR="00F66F07"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>SBP</w:t>
                      </w:r>
                      <w:r w:rsidR="00004208"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 xml:space="preserve"> for 10 minutes. Apply a clamp to BP cuff tubing to maintain desired pressure.</w:t>
                      </w:r>
                    </w:p>
                    <w:p w14:paraId="4A005B1F" w14:textId="77777777" w:rsidR="00D44428" w:rsidRPr="00697233" w:rsidRDefault="00F66F07" w:rsidP="00697233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</w:pPr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>Apply an additional Large TR band proximal to the original TR band and inflate with 18cc’s of air.</w:t>
                      </w:r>
                    </w:p>
                    <w:p w14:paraId="513106AF" w14:textId="413E457A" w:rsidR="00D44428" w:rsidRPr="00697233" w:rsidRDefault="00F66F07" w:rsidP="00697233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</w:pPr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 xml:space="preserve">Place </w:t>
                      </w:r>
                      <w:proofErr w:type="spellStart"/>
                      <w:r w:rsidR="00697233"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>PulseOx</w:t>
                      </w:r>
                      <w:proofErr w:type="spellEnd"/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 xml:space="preserve"> on </w:t>
                      </w:r>
                      <w:r w:rsidR="00D44428"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 xml:space="preserve">the </w:t>
                      </w:r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>finger of affected hand to check perfusion</w:t>
                      </w:r>
                    </w:p>
                    <w:p w14:paraId="1C8953EB" w14:textId="77777777" w:rsidR="00D44428" w:rsidRPr="00697233" w:rsidRDefault="00D44428" w:rsidP="00697233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</w:pPr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>Expect</w:t>
                      </w:r>
                      <w:r w:rsidR="00F66F07"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 xml:space="preserve"> no pulse oximetry signal when BP cuff is inflated to 20mm Hg above the patient’s systolic BP. This means we are effectively controlling the bleeding. </w:t>
                      </w:r>
                    </w:p>
                    <w:p w14:paraId="38C10057" w14:textId="706EB19F" w:rsidR="00D44428" w:rsidRPr="00697233" w:rsidRDefault="00D44428" w:rsidP="00697233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</w:pPr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 xml:space="preserve">Firmly apply </w:t>
                      </w:r>
                      <w:proofErr w:type="spellStart"/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>coban</w:t>
                      </w:r>
                      <w:proofErr w:type="spellEnd"/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 xml:space="preserve"> from proximal TR band to the elbow</w:t>
                      </w:r>
                    </w:p>
                    <w:p w14:paraId="61A10431" w14:textId="1CCD3C80" w:rsidR="00697233" w:rsidRPr="00697233" w:rsidRDefault="00697233" w:rsidP="00697233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</w:pPr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>Monitor for signs of compartment syndrome</w:t>
                      </w:r>
                      <w:r w:rsidR="00FD774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 xml:space="preserve"> (consider ortho/vascular surgery consult if appropriate). </w:t>
                      </w:r>
                    </w:p>
                  </w:txbxContent>
                </v:textbox>
              </v:shape>
            </w:pict>
          </mc:Fallback>
        </mc:AlternateContent>
      </w:r>
      <w:r w:rsidRPr="005F552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A1F90F" wp14:editId="1280E5EC">
                <wp:simplePos x="0" y="0"/>
                <wp:positionH relativeFrom="column">
                  <wp:posOffset>-409575</wp:posOffset>
                </wp:positionH>
                <wp:positionV relativeFrom="paragraph">
                  <wp:posOffset>1164590</wp:posOffset>
                </wp:positionV>
                <wp:extent cx="428625" cy="590550"/>
                <wp:effectExtent l="0" t="0" r="28575" b="190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8E06F2" w14:textId="77777777" w:rsidR="00004208" w:rsidRPr="001317D0" w:rsidRDefault="00004208" w:rsidP="00004208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1F90F" id="Text Box 9" o:spid="_x0000_s1034" type="#_x0000_t202" style="position:absolute;left:0;text-align:left;margin-left:-32.25pt;margin-top:91.7pt;width:33.75pt;height:4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">
                <v:textbox>
                  <w:txbxContent>
                    <w:p w14:paraId="428E06F2" w14:textId="77777777" w:rsidR="00004208" w:rsidRPr="001317D0" w:rsidRDefault="00004208" w:rsidP="00004208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5F552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B99F5C" wp14:editId="76015277">
                <wp:simplePos x="0" y="0"/>
                <wp:positionH relativeFrom="column">
                  <wp:posOffset>-419100</wp:posOffset>
                </wp:positionH>
                <wp:positionV relativeFrom="paragraph">
                  <wp:posOffset>3503295</wp:posOffset>
                </wp:positionV>
                <wp:extent cx="428625" cy="590550"/>
                <wp:effectExtent l="0" t="0" r="28575" b="1905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D4AA1" w14:textId="77777777" w:rsidR="00004208" w:rsidRPr="001317D0" w:rsidRDefault="00004208" w:rsidP="00004208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99F5C" id="Text Box 10" o:spid="_x0000_s1035" type="#_x0000_t202" style="position:absolute;left:0;text-align:left;margin-left:-33pt;margin-top:275.85pt;width:33.75pt;height:4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">
                <v:textbox>
                  <w:txbxContent>
                    <w:p w14:paraId="5DAD4AA1" w14:textId="77777777" w:rsidR="00004208" w:rsidRPr="001317D0" w:rsidRDefault="00004208" w:rsidP="00004208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5F552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485B1E" wp14:editId="2BC5A73A">
                <wp:simplePos x="0" y="0"/>
                <wp:positionH relativeFrom="column">
                  <wp:posOffset>2037715</wp:posOffset>
                </wp:positionH>
                <wp:positionV relativeFrom="paragraph">
                  <wp:posOffset>140970</wp:posOffset>
                </wp:positionV>
                <wp:extent cx="1914525" cy="333375"/>
                <wp:effectExtent l="0" t="0" r="28575" b="2857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DD4785" w14:textId="6FA9CE5C" w:rsidR="00004208" w:rsidRPr="00D44428" w:rsidRDefault="00004208" w:rsidP="00004208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44428">
                              <w:rPr>
                                <w:b/>
                                <w:sz w:val="24"/>
                                <w:szCs w:val="24"/>
                              </w:rPr>
                              <w:t>Continued bleeding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85B1E" id="_x0000_s1036" type="#_x0000_t202" style="position:absolute;left:0;text-align:left;margin-left:160.45pt;margin-top:11.1pt;width:150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">
                <v:textbox>
                  <w:txbxContent>
                    <w:p w14:paraId="4ADD4785" w14:textId="6FA9CE5C" w:rsidR="00004208" w:rsidRPr="00D44428" w:rsidRDefault="00004208" w:rsidP="00004208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D44428">
                        <w:rPr>
                          <w:b/>
                          <w:sz w:val="24"/>
                          <w:szCs w:val="24"/>
                        </w:rPr>
                        <w:t>Continued bleeding</w:t>
                      </w:r>
                    </w:p>
                  </w:txbxContent>
                </v:textbox>
              </v:shape>
            </w:pict>
          </mc:Fallback>
        </mc:AlternateContent>
      </w:r>
      <w:r w:rsidRPr="005F552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FCD9223" wp14:editId="58AD299F">
                <wp:simplePos x="0" y="0"/>
                <wp:positionH relativeFrom="column">
                  <wp:posOffset>1733550</wp:posOffset>
                </wp:positionH>
                <wp:positionV relativeFrom="paragraph">
                  <wp:posOffset>180975</wp:posOffset>
                </wp:positionV>
                <wp:extent cx="190500" cy="238125"/>
                <wp:effectExtent l="19050" t="0" r="19050" b="47625"/>
                <wp:wrapNone/>
                <wp:docPr id="25" name="Arrow: Dow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381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8B38BD" id="Arrow: Down 25" o:spid="_x0000_s1026" type="#_x0000_t67" style="position:absolute;margin-left:136.5pt;margin-top:14.25pt;width:15pt;height:18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" adj="12960" fillcolor="black [3200]" strokecolor="black [1600]" strokeweight="1pt"/>
            </w:pict>
          </mc:Fallback>
        </mc:AlternateContent>
      </w:r>
    </w:p>
    <w:p w14:paraId="55FD81E4" w14:textId="79B66417" w:rsidR="00004208" w:rsidRPr="005F552B" w:rsidRDefault="00004208" w:rsidP="00004208">
      <w:pPr>
        <w:jc w:val="center"/>
        <w:rPr>
          <w:rFonts w:ascii="Arial" w:hAnsi="Arial" w:cs="Arial"/>
        </w:rPr>
      </w:pPr>
    </w:p>
    <w:p w14:paraId="796CDA2C" w14:textId="41484F7D" w:rsidR="00004208" w:rsidRPr="005F552B" w:rsidRDefault="00004208" w:rsidP="00004208">
      <w:pPr>
        <w:jc w:val="center"/>
        <w:rPr>
          <w:rFonts w:ascii="Arial" w:hAnsi="Arial" w:cs="Arial"/>
        </w:rPr>
      </w:pPr>
    </w:p>
    <w:p w14:paraId="5FFABBB9" w14:textId="2CFAF84F" w:rsidR="00004208" w:rsidRPr="005F552B" w:rsidRDefault="00004208" w:rsidP="00004208">
      <w:pPr>
        <w:jc w:val="center"/>
        <w:rPr>
          <w:rFonts w:ascii="Arial" w:hAnsi="Arial" w:cs="Arial"/>
        </w:rPr>
      </w:pPr>
    </w:p>
    <w:p w14:paraId="31009E38" w14:textId="12384A8D" w:rsidR="00004208" w:rsidRPr="005F552B" w:rsidRDefault="00004208" w:rsidP="00004208">
      <w:pPr>
        <w:jc w:val="center"/>
        <w:rPr>
          <w:rFonts w:ascii="Arial" w:hAnsi="Arial" w:cs="Arial"/>
        </w:rPr>
      </w:pPr>
    </w:p>
    <w:p w14:paraId="7FC2A767" w14:textId="09CB9035" w:rsidR="00004208" w:rsidRPr="005F552B" w:rsidRDefault="00004208" w:rsidP="00004208">
      <w:pPr>
        <w:jc w:val="center"/>
        <w:rPr>
          <w:rFonts w:ascii="Arial" w:hAnsi="Arial" w:cs="Arial"/>
        </w:rPr>
      </w:pPr>
    </w:p>
    <w:p w14:paraId="699D0B2F" w14:textId="77777777" w:rsidR="00004208" w:rsidRPr="005F552B" w:rsidRDefault="00004208" w:rsidP="00004208">
      <w:pPr>
        <w:jc w:val="center"/>
        <w:rPr>
          <w:rFonts w:ascii="Arial" w:hAnsi="Arial" w:cs="Arial"/>
        </w:rPr>
      </w:pPr>
    </w:p>
    <w:p w14:paraId="48C2F226" w14:textId="1C10E34B" w:rsidR="00004208" w:rsidRPr="005F552B" w:rsidRDefault="00004208" w:rsidP="00004208">
      <w:pPr>
        <w:jc w:val="center"/>
        <w:rPr>
          <w:rFonts w:ascii="Arial" w:hAnsi="Arial" w:cs="Arial"/>
        </w:rPr>
      </w:pPr>
    </w:p>
    <w:p w14:paraId="79D0811B" w14:textId="33A43CF1" w:rsidR="00004208" w:rsidRPr="005F552B" w:rsidRDefault="00004208" w:rsidP="00004208">
      <w:pPr>
        <w:jc w:val="center"/>
        <w:rPr>
          <w:rFonts w:ascii="Arial" w:hAnsi="Arial" w:cs="Arial"/>
        </w:rPr>
      </w:pPr>
    </w:p>
    <w:p w14:paraId="4EF5D8D3" w14:textId="167EF391" w:rsidR="00004208" w:rsidRPr="005F552B" w:rsidRDefault="00004208" w:rsidP="00004208">
      <w:pPr>
        <w:jc w:val="center"/>
        <w:rPr>
          <w:rFonts w:ascii="Arial" w:hAnsi="Arial" w:cs="Arial"/>
        </w:rPr>
      </w:pPr>
    </w:p>
    <w:p w14:paraId="488C05C5" w14:textId="1FC041DF" w:rsidR="00004208" w:rsidRPr="005F552B" w:rsidRDefault="00C8022D" w:rsidP="00004208">
      <w:pPr>
        <w:jc w:val="center"/>
        <w:rPr>
          <w:rFonts w:ascii="Arial" w:hAnsi="Arial" w:cs="Arial"/>
        </w:rPr>
      </w:pPr>
      <w:r w:rsidRPr="005F552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31B3A2" wp14:editId="1B993A81">
                <wp:simplePos x="0" y="0"/>
                <wp:positionH relativeFrom="column">
                  <wp:posOffset>1657350</wp:posOffset>
                </wp:positionH>
                <wp:positionV relativeFrom="paragraph">
                  <wp:posOffset>180412</wp:posOffset>
                </wp:positionV>
                <wp:extent cx="190500" cy="238125"/>
                <wp:effectExtent l="19050" t="0" r="19050" b="47625"/>
                <wp:wrapNone/>
                <wp:docPr id="26" name="Arrow: Dow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381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A7A0E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26" o:spid="_x0000_s1026" type="#_x0000_t67" style="position:absolute;margin-left:130.5pt;margin-top:14.2pt;width:15pt;height:18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" adj="12960" fillcolor="black [3200]" strokecolor="black [1600]" strokeweight="1pt"/>
            </w:pict>
          </mc:Fallback>
        </mc:AlternateContent>
      </w:r>
    </w:p>
    <w:p w14:paraId="404A2168" w14:textId="5CF4B79F" w:rsidR="00004208" w:rsidRPr="005F552B" w:rsidRDefault="005206FA" w:rsidP="00B74045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5F552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CEB639" wp14:editId="319033C3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5410200" cy="1314450"/>
                <wp:effectExtent l="0" t="0" r="19050" b="1905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0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42F867" w14:textId="77777777" w:rsidR="00697233" w:rsidRDefault="00D44428" w:rsidP="00697233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After 10 minutes, deflate the BP cuff and remove the </w:t>
                            </w:r>
                            <w:proofErr w:type="spellStart"/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>coban</w:t>
                            </w:r>
                            <w:proofErr w:type="spellEnd"/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77794B09" w14:textId="77777777" w:rsidR="00697233" w:rsidRDefault="00D44428" w:rsidP="00D44428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>Assess hematoma size</w:t>
                            </w:r>
                          </w:p>
                          <w:p w14:paraId="3BFDA05C" w14:textId="77777777" w:rsidR="00697233" w:rsidRDefault="00D44428" w:rsidP="00D44428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Reapply </w:t>
                            </w:r>
                            <w:proofErr w:type="spellStart"/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>coban</w:t>
                            </w:r>
                            <w:proofErr w:type="spellEnd"/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immediately</w:t>
                            </w:r>
                          </w:p>
                          <w:p w14:paraId="74DA245C" w14:textId="77777777" w:rsidR="00697233" w:rsidRDefault="00D44428" w:rsidP="00D44428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>Monitor extremity every 10 minutes for any changes</w:t>
                            </w:r>
                          </w:p>
                          <w:p w14:paraId="171EB7DB" w14:textId="77777777" w:rsidR="00697233" w:rsidRPr="00697233" w:rsidRDefault="00D44428" w:rsidP="00D44428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cs="Calibri"/>
                                <w:sz w:val="24"/>
                                <w:szCs w:val="24"/>
                              </w:rPr>
                            </w:pPr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After one hour of hemostasis remove the </w:t>
                            </w:r>
                            <w:proofErr w:type="spellStart"/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>coban</w:t>
                            </w:r>
                            <w:proofErr w:type="spellEnd"/>
                          </w:p>
                          <w:p w14:paraId="1A9CE716" w14:textId="23087935" w:rsidR="00004208" w:rsidRPr="00697233" w:rsidRDefault="00D44428" w:rsidP="00D44428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cs="Calibri"/>
                                <w:sz w:val="24"/>
                                <w:szCs w:val="24"/>
                              </w:rPr>
                            </w:pPr>
                            <w:r w:rsidRPr="00697233"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>Start deflating both TR bands at the same time as per protocol</w:t>
                            </w:r>
                            <w:r w:rsidRPr="00697233">
                              <w:rPr>
                                <w:rFonts w:eastAsia="+mn-ea" w:cs="Calibri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EB639" id="Text Box 5" o:spid="_x0000_s1037" type="#_x0000_t202" style="position:absolute;margin-left:9.75pt;margin-top:3.75pt;width:426pt;height:10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">
                <v:textbox>
                  <w:txbxContent>
                    <w:p w14:paraId="1C42F867" w14:textId="77777777" w:rsidR="00697233" w:rsidRDefault="00D44428" w:rsidP="00697233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</w:pPr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 xml:space="preserve">After 10 minutes, deflate the BP cuff and remove the </w:t>
                      </w:r>
                      <w:proofErr w:type="spellStart"/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>coban</w:t>
                      </w:r>
                      <w:proofErr w:type="spellEnd"/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>.</w:t>
                      </w:r>
                    </w:p>
                    <w:p w14:paraId="77794B09" w14:textId="77777777" w:rsidR="00697233" w:rsidRDefault="00D44428" w:rsidP="00D44428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</w:pPr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>Assess hematoma size</w:t>
                      </w:r>
                    </w:p>
                    <w:p w14:paraId="3BFDA05C" w14:textId="77777777" w:rsidR="00697233" w:rsidRDefault="00D44428" w:rsidP="00D44428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</w:pPr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 xml:space="preserve">Reapply </w:t>
                      </w:r>
                      <w:proofErr w:type="spellStart"/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>coban</w:t>
                      </w:r>
                      <w:proofErr w:type="spellEnd"/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 xml:space="preserve"> immediately</w:t>
                      </w:r>
                    </w:p>
                    <w:p w14:paraId="74DA245C" w14:textId="77777777" w:rsidR="00697233" w:rsidRDefault="00D44428" w:rsidP="00D44428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</w:pPr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>Monitor extremity every 10 minutes for any changes</w:t>
                      </w:r>
                    </w:p>
                    <w:p w14:paraId="171EB7DB" w14:textId="77777777" w:rsidR="00697233" w:rsidRPr="00697233" w:rsidRDefault="00D44428" w:rsidP="00D44428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cs="Calibri"/>
                          <w:sz w:val="24"/>
                          <w:szCs w:val="24"/>
                        </w:rPr>
                      </w:pPr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 xml:space="preserve">After one hour of hemostasis remove the </w:t>
                      </w:r>
                      <w:proofErr w:type="spellStart"/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>coban</w:t>
                      </w:r>
                      <w:proofErr w:type="spellEnd"/>
                    </w:p>
                    <w:p w14:paraId="1A9CE716" w14:textId="23087935" w:rsidR="00004208" w:rsidRPr="00697233" w:rsidRDefault="00D44428" w:rsidP="00D44428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cs="Calibri"/>
                          <w:sz w:val="24"/>
                          <w:szCs w:val="24"/>
                        </w:rPr>
                      </w:pPr>
                      <w:r w:rsidRPr="00697233"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>Start deflating both TR bands at the same time as per protocol</w:t>
                      </w:r>
                      <w:r w:rsidRPr="00697233">
                        <w:rPr>
                          <w:rFonts w:eastAsia="+mn-ea" w:cs="Calibri"/>
                          <w:color w:val="000000"/>
                          <w:kern w:val="24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EA89B87" w14:textId="29026BF7" w:rsidR="00697233" w:rsidRPr="005F552B" w:rsidRDefault="00697233" w:rsidP="00B74045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6FA05C6D" w14:textId="1F72FE46" w:rsidR="00442A09" w:rsidRPr="005F552B" w:rsidRDefault="00442A09" w:rsidP="00B74045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3AE461A6" w14:textId="0791DABF" w:rsidR="00004208" w:rsidRPr="005F552B" w:rsidRDefault="00004208" w:rsidP="00B74045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46CF14F4" w14:textId="310989CD" w:rsidR="00004208" w:rsidRPr="005F552B" w:rsidRDefault="00004208" w:rsidP="00B74045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37D61A1B" w14:textId="39CBDB22" w:rsidR="00004208" w:rsidRPr="005F552B" w:rsidRDefault="00004208" w:rsidP="00B74045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412BA61F" w14:textId="4290D86A" w:rsidR="00004208" w:rsidRPr="005F552B" w:rsidRDefault="00004208" w:rsidP="00B74045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49CB3C97" w14:textId="33378C5B" w:rsidR="00004208" w:rsidRPr="005F552B" w:rsidRDefault="00004208" w:rsidP="00B74045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553E7BFD" w14:textId="77777777" w:rsidR="00F6317F" w:rsidRPr="005F552B" w:rsidRDefault="00F6317F" w:rsidP="00F6317F">
      <w:pPr>
        <w:pStyle w:val="ListParagraph"/>
        <w:spacing w:after="0" w:line="240" w:lineRule="auto"/>
        <w:ind w:left="2160"/>
        <w:rPr>
          <w:rFonts w:ascii="Arial" w:hAnsi="Arial" w:cs="Arial"/>
          <w:color w:val="000000" w:themeColor="text1"/>
          <w:sz w:val="24"/>
          <w:szCs w:val="24"/>
        </w:rPr>
      </w:pPr>
    </w:p>
    <w:p w14:paraId="189F7ABD" w14:textId="77777777" w:rsidR="0079792C" w:rsidRPr="005F552B" w:rsidRDefault="0079792C" w:rsidP="00C87362">
      <w:pPr>
        <w:rPr>
          <w:rFonts w:ascii="Arial" w:hAnsi="Arial" w:cs="Arial"/>
          <w:b/>
          <w:sz w:val="40"/>
          <w:szCs w:val="40"/>
        </w:rPr>
      </w:pPr>
    </w:p>
    <w:p w14:paraId="1EB2B20C" w14:textId="77777777" w:rsidR="004313E3" w:rsidRDefault="004313E3" w:rsidP="00C87362">
      <w:pPr>
        <w:rPr>
          <w:rFonts w:ascii="Arial" w:hAnsi="Arial" w:cs="Arial"/>
          <w:b/>
          <w:sz w:val="40"/>
          <w:szCs w:val="40"/>
        </w:rPr>
      </w:pPr>
    </w:p>
    <w:p w14:paraId="398CE139" w14:textId="48652E8E" w:rsidR="00C87362" w:rsidRDefault="00C87362" w:rsidP="00C87362">
      <w:pPr>
        <w:rPr>
          <w:rFonts w:ascii="Arial" w:hAnsi="Arial" w:cs="Arial"/>
          <w:noProof/>
        </w:rPr>
      </w:pPr>
      <w:r w:rsidRPr="005F552B">
        <w:rPr>
          <w:rFonts w:ascii="Arial" w:hAnsi="Arial" w:cs="Arial"/>
          <w:b/>
          <w:sz w:val="40"/>
          <w:szCs w:val="40"/>
        </w:rPr>
        <w:t>Specific anti-platelet and anti-coagulant issues:</w:t>
      </w:r>
      <w:r w:rsidRPr="005F552B">
        <w:rPr>
          <w:rFonts w:ascii="Arial" w:hAnsi="Arial" w:cs="Arial"/>
          <w:noProof/>
        </w:rPr>
        <w:t xml:space="preserve"> </w:t>
      </w:r>
    </w:p>
    <w:p w14:paraId="6CB7E044" w14:textId="77777777" w:rsidR="004313E3" w:rsidRPr="005F552B" w:rsidRDefault="004313E3" w:rsidP="00C87362">
      <w:pPr>
        <w:rPr>
          <w:rFonts w:ascii="Arial" w:hAnsi="Arial" w:cs="Arial"/>
          <w:b/>
          <w:sz w:val="40"/>
          <w:szCs w:val="40"/>
        </w:rPr>
      </w:pPr>
    </w:p>
    <w:tbl>
      <w:tblPr>
        <w:tblStyle w:val="TableGrid"/>
        <w:tblW w:w="9671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913"/>
        <w:gridCol w:w="1800"/>
        <w:gridCol w:w="1260"/>
        <w:gridCol w:w="4698"/>
      </w:tblGrid>
      <w:tr w:rsidR="00C87362" w:rsidRPr="005F552B" w14:paraId="3AAE4EB2" w14:textId="77777777" w:rsidTr="009C5574">
        <w:tc>
          <w:tcPr>
            <w:tcW w:w="1913" w:type="dxa"/>
          </w:tcPr>
          <w:p w14:paraId="6CA90FDC" w14:textId="77777777" w:rsidR="00C87362" w:rsidRPr="005F552B" w:rsidRDefault="00C87362" w:rsidP="003F655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F552B">
              <w:rPr>
                <w:rFonts w:ascii="Arial" w:hAnsi="Arial" w:cs="Arial"/>
                <w:b/>
                <w:sz w:val="24"/>
                <w:szCs w:val="24"/>
              </w:rPr>
              <w:t>Agent</w:t>
            </w:r>
          </w:p>
        </w:tc>
        <w:tc>
          <w:tcPr>
            <w:tcW w:w="1800" w:type="dxa"/>
          </w:tcPr>
          <w:p w14:paraId="2CD2680E" w14:textId="77777777" w:rsidR="00C87362" w:rsidRPr="005F552B" w:rsidRDefault="00C87362" w:rsidP="003F655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F552B">
              <w:rPr>
                <w:rFonts w:ascii="Arial" w:hAnsi="Arial" w:cs="Arial"/>
                <w:b/>
                <w:sz w:val="24"/>
                <w:szCs w:val="24"/>
              </w:rPr>
              <w:t>Mechanism</w:t>
            </w:r>
          </w:p>
        </w:tc>
        <w:tc>
          <w:tcPr>
            <w:tcW w:w="1260" w:type="dxa"/>
          </w:tcPr>
          <w:p w14:paraId="1EEEA1C0" w14:textId="77777777" w:rsidR="00C87362" w:rsidRPr="005F552B" w:rsidRDefault="00C87362" w:rsidP="003F655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F552B">
              <w:rPr>
                <w:rFonts w:ascii="Arial" w:hAnsi="Arial" w:cs="Arial"/>
                <w:b/>
                <w:sz w:val="24"/>
                <w:szCs w:val="24"/>
              </w:rPr>
              <w:t>Duration</w:t>
            </w:r>
          </w:p>
        </w:tc>
        <w:tc>
          <w:tcPr>
            <w:tcW w:w="4698" w:type="dxa"/>
          </w:tcPr>
          <w:p w14:paraId="43C01339" w14:textId="77777777" w:rsidR="00C87362" w:rsidRPr="005F552B" w:rsidRDefault="00C87362" w:rsidP="003F655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F552B">
              <w:rPr>
                <w:rFonts w:ascii="Arial" w:hAnsi="Arial" w:cs="Arial"/>
                <w:b/>
                <w:sz w:val="24"/>
                <w:szCs w:val="24"/>
              </w:rPr>
              <w:t>Reversal</w:t>
            </w:r>
          </w:p>
        </w:tc>
      </w:tr>
      <w:tr w:rsidR="00C87362" w:rsidRPr="005F552B" w14:paraId="1C52FADA" w14:textId="77777777" w:rsidTr="009C5574">
        <w:tc>
          <w:tcPr>
            <w:tcW w:w="1913" w:type="dxa"/>
          </w:tcPr>
          <w:p w14:paraId="4C0DC619" w14:textId="77777777" w:rsidR="00C87362" w:rsidRPr="005F552B" w:rsidRDefault="00C87362" w:rsidP="003F655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F552B">
              <w:rPr>
                <w:rFonts w:ascii="Arial" w:hAnsi="Arial" w:cs="Arial"/>
                <w:b/>
                <w:sz w:val="24"/>
                <w:szCs w:val="24"/>
              </w:rPr>
              <w:t>Unfractionated heparin (UFH)</w:t>
            </w:r>
          </w:p>
        </w:tc>
        <w:tc>
          <w:tcPr>
            <w:tcW w:w="1800" w:type="dxa"/>
          </w:tcPr>
          <w:p w14:paraId="47759934" w14:textId="77777777" w:rsidR="00C87362" w:rsidRPr="005F552B" w:rsidRDefault="00C87362" w:rsidP="003F6552">
            <w:pPr>
              <w:rPr>
                <w:rFonts w:ascii="Arial" w:hAnsi="Arial" w:cs="Arial"/>
                <w:sz w:val="24"/>
                <w:szCs w:val="24"/>
              </w:rPr>
            </w:pPr>
            <w:r w:rsidRPr="005F552B">
              <w:rPr>
                <w:rFonts w:ascii="Arial" w:hAnsi="Arial" w:cs="Arial"/>
                <w:sz w:val="24"/>
                <w:szCs w:val="24"/>
              </w:rPr>
              <w:t>Inactivates thrombin; prevents conversion of fibrinogen to fibrin</w:t>
            </w:r>
          </w:p>
        </w:tc>
        <w:tc>
          <w:tcPr>
            <w:tcW w:w="1260" w:type="dxa"/>
          </w:tcPr>
          <w:p w14:paraId="05833DDB" w14:textId="77777777" w:rsidR="00C87362" w:rsidRPr="005F552B" w:rsidRDefault="00C87362" w:rsidP="003F6552">
            <w:pPr>
              <w:rPr>
                <w:rFonts w:ascii="Arial" w:hAnsi="Arial" w:cs="Arial"/>
                <w:sz w:val="24"/>
                <w:szCs w:val="24"/>
              </w:rPr>
            </w:pPr>
            <w:r w:rsidRPr="005F552B">
              <w:rPr>
                <w:rFonts w:ascii="Arial" w:hAnsi="Arial" w:cs="Arial"/>
                <w:sz w:val="24"/>
                <w:szCs w:val="24"/>
              </w:rPr>
              <w:t>1-2 hours</w:t>
            </w:r>
          </w:p>
        </w:tc>
        <w:tc>
          <w:tcPr>
            <w:tcW w:w="4698" w:type="dxa"/>
          </w:tcPr>
          <w:p w14:paraId="16E8A57F" w14:textId="77777777" w:rsidR="00C87362" w:rsidRPr="005F552B" w:rsidRDefault="00C87362" w:rsidP="003F6552">
            <w:pPr>
              <w:rPr>
                <w:rFonts w:ascii="Arial" w:hAnsi="Arial" w:cs="Arial"/>
                <w:sz w:val="24"/>
                <w:szCs w:val="24"/>
              </w:rPr>
            </w:pPr>
            <w:r w:rsidRPr="005F552B">
              <w:rPr>
                <w:rFonts w:ascii="Arial" w:hAnsi="Arial" w:cs="Arial"/>
                <w:sz w:val="24"/>
                <w:szCs w:val="24"/>
              </w:rPr>
              <w:t>Protamine*:  Max dose 50 mg IV.</w:t>
            </w:r>
          </w:p>
          <w:p w14:paraId="7621AFAE" w14:textId="77777777" w:rsidR="00C87362" w:rsidRPr="005F552B" w:rsidRDefault="00C87362" w:rsidP="003F6552">
            <w:pPr>
              <w:rPr>
                <w:rFonts w:ascii="Arial" w:hAnsi="Arial" w:cs="Arial"/>
                <w:sz w:val="24"/>
                <w:szCs w:val="24"/>
              </w:rPr>
            </w:pPr>
            <w:r w:rsidRPr="005F552B">
              <w:rPr>
                <w:rFonts w:ascii="Arial" w:hAnsi="Arial" w:cs="Arial"/>
                <w:sz w:val="24"/>
                <w:szCs w:val="24"/>
              </w:rPr>
              <w:t>Immediate=1 mg protamine/100 unit of UFH</w:t>
            </w:r>
          </w:p>
          <w:p w14:paraId="055DAF69" w14:textId="77777777" w:rsidR="00C87362" w:rsidRPr="005F552B" w:rsidRDefault="00C87362" w:rsidP="003F6552">
            <w:pPr>
              <w:rPr>
                <w:rFonts w:ascii="Arial" w:hAnsi="Arial" w:cs="Arial"/>
                <w:sz w:val="24"/>
                <w:szCs w:val="24"/>
              </w:rPr>
            </w:pPr>
            <w:r w:rsidRPr="005F552B">
              <w:rPr>
                <w:rFonts w:ascii="Arial" w:hAnsi="Arial" w:cs="Arial"/>
                <w:sz w:val="24"/>
                <w:szCs w:val="24"/>
              </w:rPr>
              <w:t>1 hour after UFH =0.5 mg protamine/100 unit of UFH</w:t>
            </w:r>
          </w:p>
          <w:p w14:paraId="761EF2BC" w14:textId="77777777" w:rsidR="00C87362" w:rsidRPr="005F552B" w:rsidRDefault="00C87362" w:rsidP="003F6552">
            <w:pPr>
              <w:rPr>
                <w:rFonts w:ascii="Arial" w:hAnsi="Arial" w:cs="Arial"/>
                <w:sz w:val="24"/>
                <w:szCs w:val="24"/>
              </w:rPr>
            </w:pPr>
            <w:r w:rsidRPr="005F552B">
              <w:rPr>
                <w:rFonts w:ascii="Arial" w:hAnsi="Arial" w:cs="Arial"/>
                <w:sz w:val="24"/>
                <w:szCs w:val="24"/>
              </w:rPr>
              <w:t xml:space="preserve">2 </w:t>
            </w:r>
            <w:proofErr w:type="gramStart"/>
            <w:r w:rsidRPr="005F552B">
              <w:rPr>
                <w:rFonts w:ascii="Arial" w:hAnsi="Arial" w:cs="Arial"/>
                <w:sz w:val="24"/>
                <w:szCs w:val="24"/>
              </w:rPr>
              <w:t>hour</w:t>
            </w:r>
            <w:proofErr w:type="gramEnd"/>
            <w:r w:rsidRPr="005F552B">
              <w:rPr>
                <w:rFonts w:ascii="Arial" w:hAnsi="Arial" w:cs="Arial"/>
                <w:sz w:val="24"/>
                <w:szCs w:val="24"/>
              </w:rPr>
              <w:t xml:space="preserve"> after UFH=0.25 mg protamine/100 unit of UFH</w:t>
            </w:r>
          </w:p>
        </w:tc>
      </w:tr>
      <w:tr w:rsidR="00C87362" w:rsidRPr="005F552B" w14:paraId="17A907C5" w14:textId="77777777" w:rsidTr="009C5574">
        <w:tc>
          <w:tcPr>
            <w:tcW w:w="1913" w:type="dxa"/>
          </w:tcPr>
          <w:p w14:paraId="3C41F80E" w14:textId="77777777" w:rsidR="00C87362" w:rsidRDefault="00C87362" w:rsidP="003F655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F552B">
              <w:rPr>
                <w:rFonts w:ascii="Arial" w:hAnsi="Arial" w:cs="Arial"/>
                <w:b/>
                <w:sz w:val="24"/>
                <w:szCs w:val="24"/>
              </w:rPr>
              <w:t>Enoxaparin</w:t>
            </w:r>
          </w:p>
          <w:p w14:paraId="366E4E0B" w14:textId="665E1E29" w:rsidR="006E1E23" w:rsidRPr="005F552B" w:rsidRDefault="006E1E23" w:rsidP="003F655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Lovenox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800" w:type="dxa"/>
          </w:tcPr>
          <w:p w14:paraId="40B4D576" w14:textId="77777777" w:rsidR="00C87362" w:rsidRPr="005F552B" w:rsidRDefault="00C87362" w:rsidP="003F6552">
            <w:pPr>
              <w:rPr>
                <w:rFonts w:ascii="Arial" w:hAnsi="Arial" w:cs="Arial"/>
                <w:sz w:val="24"/>
                <w:szCs w:val="24"/>
              </w:rPr>
            </w:pPr>
            <w:r w:rsidRPr="005F552B">
              <w:rPr>
                <w:rFonts w:ascii="Arial" w:hAnsi="Arial" w:cs="Arial"/>
                <w:sz w:val="24"/>
                <w:szCs w:val="24"/>
              </w:rPr>
              <w:t xml:space="preserve">Factor </w:t>
            </w:r>
            <w:proofErr w:type="spellStart"/>
            <w:r w:rsidRPr="005F552B">
              <w:rPr>
                <w:rFonts w:ascii="Arial" w:hAnsi="Arial" w:cs="Arial"/>
                <w:sz w:val="24"/>
                <w:szCs w:val="24"/>
              </w:rPr>
              <w:t>Xa</w:t>
            </w:r>
            <w:proofErr w:type="spellEnd"/>
            <w:r w:rsidRPr="005F552B">
              <w:rPr>
                <w:rFonts w:ascii="Arial" w:hAnsi="Arial" w:cs="Arial"/>
                <w:sz w:val="24"/>
                <w:szCs w:val="24"/>
              </w:rPr>
              <w:t xml:space="preserve"> inhibition</w:t>
            </w:r>
          </w:p>
        </w:tc>
        <w:tc>
          <w:tcPr>
            <w:tcW w:w="1260" w:type="dxa"/>
          </w:tcPr>
          <w:p w14:paraId="746DE50F" w14:textId="77777777" w:rsidR="00C87362" w:rsidRPr="005F552B" w:rsidRDefault="00C87362" w:rsidP="003F6552">
            <w:pPr>
              <w:rPr>
                <w:rFonts w:ascii="Arial" w:hAnsi="Arial" w:cs="Arial"/>
                <w:sz w:val="24"/>
                <w:szCs w:val="24"/>
              </w:rPr>
            </w:pPr>
            <w:r w:rsidRPr="005F552B">
              <w:rPr>
                <w:rFonts w:ascii="Arial" w:hAnsi="Arial" w:cs="Arial"/>
                <w:sz w:val="24"/>
                <w:szCs w:val="24"/>
              </w:rPr>
              <w:t>12 hours; longer if low GFR</w:t>
            </w:r>
          </w:p>
        </w:tc>
        <w:tc>
          <w:tcPr>
            <w:tcW w:w="4698" w:type="dxa"/>
          </w:tcPr>
          <w:p w14:paraId="36F95E72" w14:textId="77777777" w:rsidR="00C87362" w:rsidRPr="005F552B" w:rsidRDefault="00C87362" w:rsidP="003F6552">
            <w:pPr>
              <w:rPr>
                <w:rFonts w:ascii="Arial" w:hAnsi="Arial" w:cs="Arial"/>
                <w:sz w:val="24"/>
                <w:szCs w:val="24"/>
              </w:rPr>
            </w:pPr>
            <w:r w:rsidRPr="005F552B">
              <w:rPr>
                <w:rFonts w:ascii="Arial" w:hAnsi="Arial" w:cs="Arial"/>
                <w:sz w:val="24"/>
                <w:szCs w:val="24"/>
              </w:rPr>
              <w:t xml:space="preserve">Protamine*:  1 mg IV per each mg of enoxaparin (results in 60-75% reversal) </w:t>
            </w:r>
          </w:p>
        </w:tc>
      </w:tr>
      <w:tr w:rsidR="00C87362" w:rsidRPr="005F552B" w14:paraId="7BC75305" w14:textId="77777777" w:rsidTr="009C5574">
        <w:tc>
          <w:tcPr>
            <w:tcW w:w="1913" w:type="dxa"/>
          </w:tcPr>
          <w:p w14:paraId="030AD83D" w14:textId="77777777" w:rsidR="00C87362" w:rsidRDefault="00C87362" w:rsidP="003F655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F552B">
              <w:rPr>
                <w:rFonts w:ascii="Arial" w:hAnsi="Arial" w:cs="Arial"/>
                <w:b/>
                <w:sz w:val="24"/>
                <w:szCs w:val="24"/>
              </w:rPr>
              <w:t>Bivalirudin</w:t>
            </w:r>
          </w:p>
          <w:p w14:paraId="4A9BC790" w14:textId="05C3D5F2" w:rsidR="006E1E23" w:rsidRPr="005F552B" w:rsidRDefault="006E1E23" w:rsidP="003F655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Angiomax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800" w:type="dxa"/>
          </w:tcPr>
          <w:p w14:paraId="5543C597" w14:textId="77777777" w:rsidR="00C87362" w:rsidRPr="005F552B" w:rsidRDefault="00C87362" w:rsidP="003F6552">
            <w:pPr>
              <w:rPr>
                <w:rFonts w:ascii="Arial" w:hAnsi="Arial" w:cs="Arial"/>
                <w:sz w:val="24"/>
                <w:szCs w:val="24"/>
              </w:rPr>
            </w:pPr>
            <w:r w:rsidRPr="005F552B">
              <w:rPr>
                <w:rFonts w:ascii="Arial" w:hAnsi="Arial" w:cs="Arial"/>
                <w:sz w:val="24"/>
                <w:szCs w:val="24"/>
              </w:rPr>
              <w:t>Direct thrombin inhibition</w:t>
            </w:r>
          </w:p>
        </w:tc>
        <w:tc>
          <w:tcPr>
            <w:tcW w:w="1260" w:type="dxa"/>
          </w:tcPr>
          <w:p w14:paraId="24000960" w14:textId="77777777" w:rsidR="00C87362" w:rsidRPr="005F552B" w:rsidRDefault="00C87362" w:rsidP="003F6552">
            <w:pPr>
              <w:rPr>
                <w:rFonts w:ascii="Arial" w:hAnsi="Arial" w:cs="Arial"/>
                <w:sz w:val="24"/>
                <w:szCs w:val="24"/>
              </w:rPr>
            </w:pPr>
            <w:r w:rsidRPr="005F552B">
              <w:rPr>
                <w:rFonts w:ascii="Arial" w:hAnsi="Arial" w:cs="Arial"/>
                <w:sz w:val="24"/>
                <w:szCs w:val="24"/>
              </w:rPr>
              <w:t>2 hours; longer if low GFR</w:t>
            </w:r>
          </w:p>
        </w:tc>
        <w:tc>
          <w:tcPr>
            <w:tcW w:w="4698" w:type="dxa"/>
          </w:tcPr>
          <w:p w14:paraId="30746159" w14:textId="77777777" w:rsidR="00C87362" w:rsidRPr="005F552B" w:rsidRDefault="00C87362" w:rsidP="003F6552">
            <w:pPr>
              <w:rPr>
                <w:rFonts w:ascii="Arial" w:hAnsi="Arial" w:cs="Arial"/>
                <w:sz w:val="24"/>
                <w:szCs w:val="24"/>
              </w:rPr>
            </w:pPr>
            <w:r w:rsidRPr="005F552B">
              <w:rPr>
                <w:rFonts w:ascii="Arial" w:hAnsi="Arial" w:cs="Arial"/>
                <w:sz w:val="24"/>
                <w:szCs w:val="24"/>
              </w:rPr>
              <w:t>None</w:t>
            </w:r>
          </w:p>
        </w:tc>
      </w:tr>
      <w:tr w:rsidR="00C87362" w:rsidRPr="005F552B" w14:paraId="18F37099" w14:textId="77777777" w:rsidTr="009C5574">
        <w:tc>
          <w:tcPr>
            <w:tcW w:w="1913" w:type="dxa"/>
          </w:tcPr>
          <w:p w14:paraId="47F735F7" w14:textId="27F80619" w:rsidR="00C87362" w:rsidRDefault="00C87362" w:rsidP="003F6552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5F552B">
              <w:rPr>
                <w:rFonts w:ascii="Arial" w:hAnsi="Arial" w:cs="Arial"/>
                <w:b/>
                <w:sz w:val="24"/>
                <w:szCs w:val="24"/>
              </w:rPr>
              <w:t>Eptifibitide</w:t>
            </w:r>
            <w:proofErr w:type="spellEnd"/>
            <w:r w:rsidRPr="006E1E23">
              <w:rPr>
                <w:rFonts w:ascii="Arial" w:hAnsi="Arial" w:cs="Arial"/>
                <w:b/>
                <w:sz w:val="24"/>
                <w:szCs w:val="24"/>
              </w:rPr>
              <w:t>#</w:t>
            </w:r>
          </w:p>
          <w:p w14:paraId="710EA20E" w14:textId="51C11C5C" w:rsidR="006E1E23" w:rsidRDefault="000B4343" w:rsidP="003F6552">
            <w:pPr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E1E23">
              <w:rPr>
                <w:rFonts w:ascii="Arial" w:hAnsi="Arial" w:cs="Arial"/>
                <w:b/>
                <w:sz w:val="24"/>
                <w:szCs w:val="24"/>
              </w:rPr>
              <w:t>(</w:t>
            </w:r>
            <w:proofErr w:type="spellStart"/>
            <w:r w:rsidR="006E1E23">
              <w:rPr>
                <w:rFonts w:ascii="Arial" w:hAnsi="Arial" w:cs="Arial"/>
                <w:b/>
                <w:sz w:val="24"/>
                <w:szCs w:val="24"/>
              </w:rPr>
              <w:t>Integrilin</w:t>
            </w:r>
            <w:proofErr w:type="spellEnd"/>
            <w:r w:rsidR="006E1E23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  <w:p w14:paraId="28C8CFCB" w14:textId="6F5EEEB2" w:rsidR="006E1E23" w:rsidRPr="005F552B" w:rsidRDefault="006E1E23" w:rsidP="003F655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14:paraId="3AD864A8" w14:textId="77777777" w:rsidR="00C87362" w:rsidRPr="005F552B" w:rsidRDefault="00C87362" w:rsidP="003F6552">
            <w:pPr>
              <w:rPr>
                <w:rFonts w:ascii="Arial" w:hAnsi="Arial" w:cs="Arial"/>
                <w:sz w:val="24"/>
                <w:szCs w:val="24"/>
              </w:rPr>
            </w:pPr>
            <w:r w:rsidRPr="005F552B">
              <w:rPr>
                <w:rFonts w:ascii="Arial" w:hAnsi="Arial" w:cs="Arial"/>
                <w:sz w:val="24"/>
                <w:szCs w:val="24"/>
              </w:rPr>
              <w:t>IIb/IIIa receptor blocker</w:t>
            </w:r>
          </w:p>
        </w:tc>
        <w:tc>
          <w:tcPr>
            <w:tcW w:w="1260" w:type="dxa"/>
          </w:tcPr>
          <w:p w14:paraId="1A9A4691" w14:textId="77777777" w:rsidR="00C87362" w:rsidRPr="005F552B" w:rsidRDefault="00C87362" w:rsidP="003F6552">
            <w:pPr>
              <w:rPr>
                <w:rFonts w:ascii="Arial" w:hAnsi="Arial" w:cs="Arial"/>
                <w:sz w:val="24"/>
                <w:szCs w:val="24"/>
              </w:rPr>
            </w:pPr>
            <w:r w:rsidRPr="005F552B">
              <w:rPr>
                <w:rFonts w:ascii="Arial" w:hAnsi="Arial" w:cs="Arial"/>
                <w:sz w:val="24"/>
                <w:szCs w:val="24"/>
              </w:rPr>
              <w:t>4 hours</w:t>
            </w:r>
          </w:p>
        </w:tc>
        <w:tc>
          <w:tcPr>
            <w:tcW w:w="4698" w:type="dxa"/>
          </w:tcPr>
          <w:p w14:paraId="2B91F1BC" w14:textId="77777777" w:rsidR="00C87362" w:rsidRPr="005F552B" w:rsidRDefault="00C87362" w:rsidP="003F6552">
            <w:pPr>
              <w:rPr>
                <w:rFonts w:ascii="Arial" w:hAnsi="Arial" w:cs="Arial"/>
                <w:sz w:val="24"/>
                <w:szCs w:val="24"/>
              </w:rPr>
            </w:pPr>
            <w:r w:rsidRPr="005F552B">
              <w:rPr>
                <w:rFonts w:ascii="Arial" w:hAnsi="Arial" w:cs="Arial"/>
                <w:sz w:val="24"/>
                <w:szCs w:val="24"/>
              </w:rPr>
              <w:t>None</w:t>
            </w:r>
          </w:p>
        </w:tc>
      </w:tr>
      <w:tr w:rsidR="00C87362" w:rsidRPr="005F552B" w14:paraId="33F9CF76" w14:textId="77777777" w:rsidTr="009C5574">
        <w:tc>
          <w:tcPr>
            <w:tcW w:w="1913" w:type="dxa"/>
          </w:tcPr>
          <w:p w14:paraId="4E335301" w14:textId="77777777" w:rsidR="00C87362" w:rsidRPr="005F552B" w:rsidRDefault="00C87362" w:rsidP="003F655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F552B">
              <w:rPr>
                <w:rFonts w:ascii="Arial" w:hAnsi="Arial" w:cs="Arial"/>
                <w:b/>
                <w:sz w:val="24"/>
                <w:szCs w:val="24"/>
              </w:rPr>
              <w:t>Abciximab</w:t>
            </w:r>
            <w:r w:rsidRPr="006E1E23">
              <w:rPr>
                <w:rFonts w:ascii="Arial" w:hAnsi="Arial" w:cs="Arial"/>
                <w:b/>
                <w:sz w:val="24"/>
                <w:szCs w:val="24"/>
              </w:rPr>
              <w:t>#</w:t>
            </w:r>
          </w:p>
        </w:tc>
        <w:tc>
          <w:tcPr>
            <w:tcW w:w="1800" w:type="dxa"/>
          </w:tcPr>
          <w:p w14:paraId="22043AC3" w14:textId="77777777" w:rsidR="00C87362" w:rsidRPr="005F552B" w:rsidRDefault="00C87362" w:rsidP="003F6552">
            <w:pPr>
              <w:rPr>
                <w:rFonts w:ascii="Arial" w:hAnsi="Arial" w:cs="Arial"/>
                <w:sz w:val="24"/>
                <w:szCs w:val="24"/>
              </w:rPr>
            </w:pPr>
            <w:r w:rsidRPr="005F552B">
              <w:rPr>
                <w:rFonts w:ascii="Arial" w:hAnsi="Arial" w:cs="Arial"/>
                <w:sz w:val="24"/>
                <w:szCs w:val="24"/>
              </w:rPr>
              <w:t>Antibody-mediated IIb/IIIa receptor blockade</w:t>
            </w:r>
          </w:p>
        </w:tc>
        <w:tc>
          <w:tcPr>
            <w:tcW w:w="1260" w:type="dxa"/>
          </w:tcPr>
          <w:p w14:paraId="174F05D0" w14:textId="77777777" w:rsidR="00C87362" w:rsidRPr="005F552B" w:rsidRDefault="00C87362" w:rsidP="003F6552">
            <w:pPr>
              <w:rPr>
                <w:rFonts w:ascii="Arial" w:hAnsi="Arial" w:cs="Arial"/>
                <w:sz w:val="24"/>
                <w:szCs w:val="24"/>
              </w:rPr>
            </w:pPr>
            <w:r w:rsidRPr="005F552B">
              <w:rPr>
                <w:rFonts w:ascii="Arial" w:hAnsi="Arial" w:cs="Arial"/>
                <w:sz w:val="24"/>
                <w:szCs w:val="24"/>
              </w:rPr>
              <w:t>0.5 hours,</w:t>
            </w:r>
          </w:p>
          <w:p w14:paraId="4D9EAE2A" w14:textId="77777777" w:rsidR="00C87362" w:rsidRPr="005F552B" w:rsidRDefault="00C87362" w:rsidP="003F6552">
            <w:pPr>
              <w:rPr>
                <w:rFonts w:ascii="Arial" w:hAnsi="Arial" w:cs="Arial"/>
                <w:sz w:val="24"/>
                <w:szCs w:val="24"/>
              </w:rPr>
            </w:pPr>
            <w:r w:rsidRPr="005F552B">
              <w:rPr>
                <w:rFonts w:ascii="Arial" w:hAnsi="Arial" w:cs="Arial"/>
                <w:sz w:val="24"/>
                <w:szCs w:val="24"/>
              </w:rPr>
              <w:t>Mild effect for 7 days</w:t>
            </w:r>
          </w:p>
        </w:tc>
        <w:tc>
          <w:tcPr>
            <w:tcW w:w="4698" w:type="dxa"/>
          </w:tcPr>
          <w:p w14:paraId="5B8C6489" w14:textId="77777777" w:rsidR="00C87362" w:rsidRPr="005F552B" w:rsidRDefault="00C87362" w:rsidP="003F6552">
            <w:pPr>
              <w:rPr>
                <w:rFonts w:ascii="Arial" w:hAnsi="Arial" w:cs="Arial"/>
                <w:sz w:val="24"/>
                <w:szCs w:val="24"/>
              </w:rPr>
            </w:pPr>
            <w:r w:rsidRPr="005F552B">
              <w:rPr>
                <w:rFonts w:ascii="Arial" w:hAnsi="Arial" w:cs="Arial"/>
                <w:sz w:val="24"/>
                <w:szCs w:val="24"/>
              </w:rPr>
              <w:t>None, but platelet transfusion can help reverse effects.</w:t>
            </w:r>
          </w:p>
        </w:tc>
      </w:tr>
      <w:tr w:rsidR="00C87362" w:rsidRPr="005F552B" w14:paraId="7ABFD125" w14:textId="77777777" w:rsidTr="009C5574">
        <w:tc>
          <w:tcPr>
            <w:tcW w:w="1913" w:type="dxa"/>
          </w:tcPr>
          <w:p w14:paraId="30F78192" w14:textId="77777777" w:rsidR="00C87362" w:rsidRDefault="00C87362" w:rsidP="003F655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F552B">
              <w:rPr>
                <w:rFonts w:ascii="Arial" w:hAnsi="Arial" w:cs="Arial"/>
                <w:b/>
                <w:sz w:val="24"/>
                <w:szCs w:val="24"/>
              </w:rPr>
              <w:t>Tirofiban</w:t>
            </w:r>
            <w:r w:rsidRPr="006E1E23">
              <w:rPr>
                <w:rFonts w:ascii="Arial" w:hAnsi="Arial" w:cs="Arial"/>
                <w:b/>
                <w:sz w:val="24"/>
                <w:szCs w:val="24"/>
              </w:rPr>
              <w:t>#</w:t>
            </w:r>
          </w:p>
          <w:p w14:paraId="1198A6BB" w14:textId="4363B750" w:rsidR="006E1E23" w:rsidRPr="005F552B" w:rsidRDefault="006E1E23" w:rsidP="003F655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Aggrostat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800" w:type="dxa"/>
          </w:tcPr>
          <w:p w14:paraId="284104A4" w14:textId="77777777" w:rsidR="00C87362" w:rsidRPr="005F552B" w:rsidRDefault="00C87362" w:rsidP="003F6552">
            <w:pPr>
              <w:rPr>
                <w:rFonts w:ascii="Arial" w:hAnsi="Arial" w:cs="Arial"/>
                <w:sz w:val="24"/>
                <w:szCs w:val="24"/>
              </w:rPr>
            </w:pPr>
            <w:r w:rsidRPr="005F552B">
              <w:rPr>
                <w:rFonts w:ascii="Arial" w:hAnsi="Arial" w:cs="Arial"/>
                <w:sz w:val="24"/>
                <w:szCs w:val="24"/>
              </w:rPr>
              <w:t>IIb/IIIa receptor blocker</w:t>
            </w:r>
          </w:p>
        </w:tc>
        <w:tc>
          <w:tcPr>
            <w:tcW w:w="1260" w:type="dxa"/>
          </w:tcPr>
          <w:p w14:paraId="615BBD9A" w14:textId="77777777" w:rsidR="00C87362" w:rsidRPr="005F552B" w:rsidRDefault="00C87362" w:rsidP="003F6552">
            <w:pPr>
              <w:rPr>
                <w:rFonts w:ascii="Arial" w:hAnsi="Arial" w:cs="Arial"/>
                <w:sz w:val="24"/>
                <w:szCs w:val="24"/>
              </w:rPr>
            </w:pPr>
            <w:r w:rsidRPr="005F552B">
              <w:rPr>
                <w:rFonts w:ascii="Arial" w:hAnsi="Arial" w:cs="Arial"/>
                <w:sz w:val="24"/>
                <w:szCs w:val="24"/>
              </w:rPr>
              <w:t>4 hours</w:t>
            </w:r>
          </w:p>
        </w:tc>
        <w:tc>
          <w:tcPr>
            <w:tcW w:w="4698" w:type="dxa"/>
          </w:tcPr>
          <w:p w14:paraId="1785955D" w14:textId="77777777" w:rsidR="00C87362" w:rsidRPr="005F552B" w:rsidRDefault="00C87362" w:rsidP="003F6552">
            <w:pPr>
              <w:rPr>
                <w:rFonts w:ascii="Arial" w:hAnsi="Arial" w:cs="Arial"/>
                <w:sz w:val="24"/>
                <w:szCs w:val="24"/>
              </w:rPr>
            </w:pPr>
            <w:r w:rsidRPr="005F552B">
              <w:rPr>
                <w:rFonts w:ascii="Arial" w:hAnsi="Arial" w:cs="Arial"/>
                <w:sz w:val="24"/>
                <w:szCs w:val="24"/>
              </w:rPr>
              <w:t>None</w:t>
            </w:r>
          </w:p>
        </w:tc>
      </w:tr>
    </w:tbl>
    <w:p w14:paraId="2BC779C5" w14:textId="77777777" w:rsidR="00C87362" w:rsidRPr="005F552B" w:rsidRDefault="00C87362" w:rsidP="00C87362">
      <w:pPr>
        <w:spacing w:line="240" w:lineRule="auto"/>
        <w:rPr>
          <w:rFonts w:ascii="Arial" w:hAnsi="Arial" w:cs="Arial"/>
          <w:sz w:val="24"/>
          <w:szCs w:val="24"/>
        </w:rPr>
      </w:pPr>
      <w:r w:rsidRPr="005F552B">
        <w:rPr>
          <w:rFonts w:ascii="Arial" w:hAnsi="Arial" w:cs="Arial"/>
          <w:sz w:val="24"/>
          <w:szCs w:val="24"/>
        </w:rPr>
        <w:t>*May rarely cause severe hypersensitivity reaction and hemodynamic collapse.  Do not overdose since excess protamine can exacerbate bleeding.</w:t>
      </w:r>
    </w:p>
    <w:p w14:paraId="722DC578" w14:textId="220E263B" w:rsidR="00C87362" w:rsidRPr="005F552B" w:rsidRDefault="00C87362" w:rsidP="00C87362">
      <w:pPr>
        <w:spacing w:line="240" w:lineRule="auto"/>
        <w:rPr>
          <w:rFonts w:ascii="Arial" w:hAnsi="Arial" w:cs="Arial"/>
          <w:sz w:val="24"/>
          <w:szCs w:val="24"/>
        </w:rPr>
      </w:pPr>
      <w:r w:rsidRPr="006E1E23">
        <w:rPr>
          <w:rFonts w:ascii="Arial" w:hAnsi="Arial" w:cs="Arial"/>
          <w:sz w:val="24"/>
          <w:szCs w:val="24"/>
        </w:rPr>
        <w:t>#</w:t>
      </w:r>
      <w:r w:rsidRPr="005F552B">
        <w:rPr>
          <w:rFonts w:ascii="Arial" w:hAnsi="Arial" w:cs="Arial"/>
          <w:sz w:val="24"/>
          <w:szCs w:val="24"/>
        </w:rPr>
        <w:t>May cause severe acute thrombocytopenia (especially abciximab)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68"/>
        <w:gridCol w:w="5882"/>
      </w:tblGrid>
      <w:tr w:rsidR="00C87362" w:rsidRPr="005F552B" w14:paraId="016426E4" w14:textId="77777777" w:rsidTr="00C87362">
        <w:tc>
          <w:tcPr>
            <w:tcW w:w="3468" w:type="dxa"/>
          </w:tcPr>
          <w:p w14:paraId="60FD798A" w14:textId="77777777" w:rsidR="00C87362" w:rsidRPr="005F552B" w:rsidRDefault="00C87362" w:rsidP="003F655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F552B">
              <w:rPr>
                <w:rFonts w:ascii="Arial" w:hAnsi="Arial" w:cs="Arial"/>
                <w:b/>
                <w:sz w:val="28"/>
                <w:szCs w:val="28"/>
              </w:rPr>
              <w:t>Consideration</w:t>
            </w:r>
          </w:p>
        </w:tc>
        <w:tc>
          <w:tcPr>
            <w:tcW w:w="5882" w:type="dxa"/>
          </w:tcPr>
          <w:p w14:paraId="772C812A" w14:textId="77777777" w:rsidR="00C87362" w:rsidRPr="005F552B" w:rsidRDefault="00C87362" w:rsidP="003F655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F552B">
              <w:rPr>
                <w:rFonts w:ascii="Arial" w:hAnsi="Arial" w:cs="Arial"/>
                <w:b/>
                <w:sz w:val="28"/>
                <w:szCs w:val="28"/>
              </w:rPr>
              <w:t>Comment</w:t>
            </w:r>
          </w:p>
        </w:tc>
      </w:tr>
      <w:tr w:rsidR="00C87362" w:rsidRPr="005F552B" w14:paraId="79CBC3B0" w14:textId="77777777" w:rsidTr="00C87362">
        <w:tc>
          <w:tcPr>
            <w:tcW w:w="3468" w:type="dxa"/>
          </w:tcPr>
          <w:p w14:paraId="4B45C8D6" w14:textId="52740105" w:rsidR="00C87362" w:rsidRPr="005F552B" w:rsidRDefault="00C87362" w:rsidP="003F655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F552B">
              <w:rPr>
                <w:rFonts w:ascii="Arial" w:hAnsi="Arial" w:cs="Arial"/>
                <w:b/>
                <w:sz w:val="24"/>
                <w:szCs w:val="24"/>
              </w:rPr>
              <w:t>Urgent Arterial Duplex</w:t>
            </w:r>
          </w:p>
        </w:tc>
        <w:tc>
          <w:tcPr>
            <w:tcW w:w="5882" w:type="dxa"/>
          </w:tcPr>
          <w:p w14:paraId="4F368651" w14:textId="6B29AEAC" w:rsidR="00C87362" w:rsidRPr="005F552B" w:rsidRDefault="00C87362" w:rsidP="003F6552">
            <w:pPr>
              <w:rPr>
                <w:rFonts w:ascii="Arial" w:hAnsi="Arial" w:cs="Arial"/>
                <w:sz w:val="24"/>
                <w:szCs w:val="24"/>
              </w:rPr>
            </w:pPr>
            <w:r w:rsidRPr="005F552B">
              <w:rPr>
                <w:rFonts w:ascii="Arial" w:hAnsi="Arial" w:cs="Arial"/>
                <w:sz w:val="24"/>
                <w:szCs w:val="24"/>
              </w:rPr>
              <w:t>Uncontrolled bleeding</w:t>
            </w:r>
            <w:r w:rsidR="00D36CD5" w:rsidRPr="005F552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5F552B">
              <w:rPr>
                <w:rFonts w:ascii="Arial" w:hAnsi="Arial" w:cs="Arial"/>
                <w:sz w:val="24"/>
                <w:szCs w:val="24"/>
              </w:rPr>
              <w:t>presence of pulsatile mass</w:t>
            </w:r>
            <w:r w:rsidR="00D36CD5" w:rsidRPr="005F552B">
              <w:rPr>
                <w:rFonts w:ascii="Arial" w:hAnsi="Arial" w:cs="Arial"/>
                <w:sz w:val="24"/>
                <w:szCs w:val="24"/>
              </w:rPr>
              <w:t>,</w:t>
            </w:r>
            <w:r w:rsidRPr="005F552B">
              <w:rPr>
                <w:rFonts w:ascii="Arial" w:hAnsi="Arial" w:cs="Arial"/>
                <w:sz w:val="24"/>
                <w:szCs w:val="24"/>
              </w:rPr>
              <w:t xml:space="preserve"> loss of pulse with new sensory/motor findings of the affected extremity.</w:t>
            </w:r>
          </w:p>
        </w:tc>
      </w:tr>
    </w:tbl>
    <w:p w14:paraId="083A243D" w14:textId="500B4B88" w:rsidR="00C87362" w:rsidRPr="005F552B" w:rsidRDefault="00C87362" w:rsidP="00C87362">
      <w:pPr>
        <w:tabs>
          <w:tab w:val="left" w:pos="1440"/>
        </w:tabs>
        <w:spacing w:after="0" w:line="240" w:lineRule="auto"/>
        <w:rPr>
          <w:rFonts w:ascii="Arial" w:hAnsi="Arial" w:cs="Arial"/>
          <w:color w:val="000000" w:themeColor="text1"/>
        </w:rPr>
      </w:pPr>
    </w:p>
    <w:p w14:paraId="767C2975" w14:textId="77777777" w:rsidR="005F552B" w:rsidRDefault="005F552B" w:rsidP="005F552B">
      <w:pPr>
        <w:rPr>
          <w:rFonts w:ascii="Arial" w:hAnsi="Arial" w:cs="Arial"/>
          <w:b/>
          <w:bCs/>
        </w:rPr>
      </w:pPr>
    </w:p>
    <w:p w14:paraId="434DCBD0" w14:textId="77777777" w:rsidR="005F552B" w:rsidRDefault="005F552B" w:rsidP="005F552B">
      <w:pPr>
        <w:rPr>
          <w:rFonts w:ascii="Arial" w:hAnsi="Arial" w:cs="Arial"/>
          <w:b/>
          <w:bCs/>
        </w:rPr>
      </w:pPr>
    </w:p>
    <w:p w14:paraId="3E8F17CE" w14:textId="77777777" w:rsidR="005F552B" w:rsidRDefault="005F552B" w:rsidP="005F552B">
      <w:pPr>
        <w:rPr>
          <w:rFonts w:ascii="Arial" w:hAnsi="Arial" w:cs="Arial"/>
          <w:b/>
          <w:bCs/>
        </w:rPr>
      </w:pPr>
    </w:p>
    <w:sectPr w:rsidR="005F552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8080A" w14:textId="77777777" w:rsidR="005F0745" w:rsidRDefault="005F0745" w:rsidP="00F6317F">
      <w:pPr>
        <w:spacing w:after="0" w:line="240" w:lineRule="auto"/>
      </w:pPr>
      <w:r>
        <w:separator/>
      </w:r>
    </w:p>
  </w:endnote>
  <w:endnote w:type="continuationSeparator" w:id="0">
    <w:p w14:paraId="1B2E8994" w14:textId="77777777" w:rsidR="005F0745" w:rsidRDefault="005F0745" w:rsidP="00F63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3ADD" w14:textId="40DFBB95" w:rsidR="00FD7743" w:rsidRPr="008D1D5E" w:rsidRDefault="008D1D5E" w:rsidP="008D1D5E">
    <w:pPr>
      <w:rPr>
        <w:rFonts w:ascii="Arial" w:hAnsi="Arial" w:cs="Arial"/>
        <w:sz w:val="16"/>
        <w:szCs w:val="16"/>
      </w:rPr>
    </w:pPr>
    <w:r w:rsidRPr="004518C9">
      <w:rPr>
        <w:rFonts w:ascii="Arial" w:hAnsi="Arial" w:cs="Arial"/>
        <w:sz w:val="16"/>
        <w:szCs w:val="16"/>
      </w:rPr>
      <w:t>BMC2 Best Practice Protocols are based on consortium-wide consensus at the time of publication. Protocols will be updated regularly, and should not be considered formal guidance, and do not replace the professional opinion of the treating physician.</w:t>
    </w:r>
    <w:r>
      <w:rPr>
        <w:rFonts w:ascii="Arial" w:hAnsi="Arial" w:cs="Arial"/>
        <w:sz w:val="16"/>
        <w:szCs w:val="16"/>
      </w:rPr>
      <w:t xml:space="preserve"> </w:t>
    </w:r>
    <w:r w:rsidR="00FD7743" w:rsidRPr="008D1D5E">
      <w:rPr>
        <w:rFonts w:ascii="Arial" w:hAnsi="Arial" w:cs="Arial"/>
        <w:sz w:val="16"/>
        <w:szCs w:val="16"/>
      </w:rPr>
      <w:t xml:space="preserve">This protocol is based on BMC2 Best Practice Protocol Committee recommendations and not on clinical trial/studies.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443B5" w14:textId="77777777" w:rsidR="005F0745" w:rsidRDefault="005F0745" w:rsidP="00F6317F">
      <w:pPr>
        <w:spacing w:after="0" w:line="240" w:lineRule="auto"/>
      </w:pPr>
      <w:r>
        <w:separator/>
      </w:r>
    </w:p>
  </w:footnote>
  <w:footnote w:type="continuationSeparator" w:id="0">
    <w:p w14:paraId="1E8C8177" w14:textId="77777777" w:rsidR="005F0745" w:rsidRDefault="005F0745" w:rsidP="00F63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2037A" w14:textId="77777777" w:rsidR="003A410C" w:rsidRDefault="003A410C" w:rsidP="003A410C">
    <w:pPr>
      <w:pStyle w:val="Header"/>
      <w:tabs>
        <w:tab w:val="clear" w:pos="4680"/>
        <w:tab w:val="clear" w:pos="9360"/>
        <w:tab w:val="left" w:pos="8490"/>
      </w:tabs>
      <w:jc w:val="center"/>
      <w:rPr>
        <w:b/>
        <w:bCs/>
        <w:sz w:val="28"/>
        <w:szCs w:val="28"/>
      </w:rPr>
    </w:pPr>
    <w:r>
      <w:rPr>
        <w:noProof/>
      </w:rPr>
      <w:drawing>
        <wp:inline distT="0" distB="0" distL="0" distR="0" wp14:anchorId="7AB7B67F" wp14:editId="2A1292AC">
          <wp:extent cx="1640094" cy="385445"/>
          <wp:effectExtent l="0" t="0" r="0" b="0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47" cy="414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881CBC" w14:textId="15284BAA" w:rsidR="00F6317F" w:rsidRPr="00F6317F" w:rsidRDefault="006A6062" w:rsidP="003A410C">
    <w:pPr>
      <w:pStyle w:val="Header"/>
      <w:tabs>
        <w:tab w:val="clear" w:pos="4680"/>
        <w:tab w:val="clear" w:pos="9360"/>
        <w:tab w:val="left" w:pos="8490"/>
      </w:tabs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      </w:t>
    </w:r>
    <w:r w:rsidR="006D0A97">
      <w:rPr>
        <w:b/>
        <w:bCs/>
        <w:sz w:val="28"/>
        <w:szCs w:val="28"/>
      </w:rPr>
      <w:t>Ma</w:t>
    </w:r>
    <w:r w:rsidR="00A26D57">
      <w:rPr>
        <w:b/>
        <w:bCs/>
        <w:sz w:val="28"/>
        <w:szCs w:val="28"/>
      </w:rPr>
      <w:t>y</w:t>
    </w:r>
    <w:r w:rsidR="00F6317F" w:rsidRPr="00F6317F">
      <w:rPr>
        <w:b/>
        <w:bCs/>
        <w:sz w:val="28"/>
        <w:szCs w:val="28"/>
      </w:rPr>
      <w:t xml:space="preserve"> 202</w:t>
    </w:r>
    <w:r w:rsidR="006D0A97">
      <w:rPr>
        <w:b/>
        <w:bCs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AA6"/>
    <w:multiLevelType w:val="hybridMultilevel"/>
    <w:tmpl w:val="FF2E2B7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40F6ADD"/>
    <w:multiLevelType w:val="hybridMultilevel"/>
    <w:tmpl w:val="00901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C6BE9"/>
    <w:multiLevelType w:val="hybridMultilevel"/>
    <w:tmpl w:val="3B66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8205B5"/>
    <w:multiLevelType w:val="hybridMultilevel"/>
    <w:tmpl w:val="C840B746"/>
    <w:lvl w:ilvl="0" w:tplc="83BEB900">
      <w:start w:val="1"/>
      <w:numFmt w:val="decimal"/>
      <w:lvlText w:val="%1."/>
      <w:lvlJc w:val="left"/>
      <w:pPr>
        <w:ind w:left="216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37B00F4A"/>
    <w:multiLevelType w:val="hybridMultilevel"/>
    <w:tmpl w:val="6C72E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C02C1E"/>
    <w:multiLevelType w:val="hybridMultilevel"/>
    <w:tmpl w:val="9FB46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5565E"/>
    <w:multiLevelType w:val="hybridMultilevel"/>
    <w:tmpl w:val="25EC4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86704"/>
    <w:multiLevelType w:val="hybridMultilevel"/>
    <w:tmpl w:val="A72A9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535221"/>
    <w:multiLevelType w:val="hybridMultilevel"/>
    <w:tmpl w:val="283620E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9796F0FE">
      <w:start w:val="1"/>
      <w:numFmt w:val="lowerLetter"/>
      <w:lvlText w:val="%2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C0F2BE54">
      <w:start w:val="1"/>
      <w:numFmt w:val="decimal"/>
      <w:lvlText w:val="%8"/>
      <w:lvlJc w:val="left"/>
      <w:pPr>
        <w:ind w:left="7200" w:hanging="360"/>
      </w:pPr>
      <w:rPr>
        <w:rFonts w:hint="default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F9C6648"/>
    <w:multiLevelType w:val="hybridMultilevel"/>
    <w:tmpl w:val="340ADB9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DB0"/>
    <w:rsid w:val="00004208"/>
    <w:rsid w:val="000B4343"/>
    <w:rsid w:val="001464AA"/>
    <w:rsid w:val="001B38DD"/>
    <w:rsid w:val="0028620B"/>
    <w:rsid w:val="002A2949"/>
    <w:rsid w:val="002D3677"/>
    <w:rsid w:val="002F477F"/>
    <w:rsid w:val="003A410C"/>
    <w:rsid w:val="00415808"/>
    <w:rsid w:val="004313E3"/>
    <w:rsid w:val="00442A09"/>
    <w:rsid w:val="0047364A"/>
    <w:rsid w:val="004D1DB0"/>
    <w:rsid w:val="005206FA"/>
    <w:rsid w:val="005F0745"/>
    <w:rsid w:val="005F552B"/>
    <w:rsid w:val="00600D76"/>
    <w:rsid w:val="00697233"/>
    <w:rsid w:val="006A6062"/>
    <w:rsid w:val="006D0A97"/>
    <w:rsid w:val="006D0C71"/>
    <w:rsid w:val="006E1E23"/>
    <w:rsid w:val="00764D0B"/>
    <w:rsid w:val="0079792C"/>
    <w:rsid w:val="007F7D72"/>
    <w:rsid w:val="008D1D5E"/>
    <w:rsid w:val="008E1662"/>
    <w:rsid w:val="00950682"/>
    <w:rsid w:val="009915B0"/>
    <w:rsid w:val="009C5574"/>
    <w:rsid w:val="00A26D57"/>
    <w:rsid w:val="00A417A6"/>
    <w:rsid w:val="00A93AF2"/>
    <w:rsid w:val="00B235AB"/>
    <w:rsid w:val="00B74045"/>
    <w:rsid w:val="00B87CE6"/>
    <w:rsid w:val="00C1065D"/>
    <w:rsid w:val="00C8022D"/>
    <w:rsid w:val="00C87362"/>
    <w:rsid w:val="00D36CD5"/>
    <w:rsid w:val="00D44428"/>
    <w:rsid w:val="00DE7DE3"/>
    <w:rsid w:val="00E10979"/>
    <w:rsid w:val="00E45C29"/>
    <w:rsid w:val="00F6317F"/>
    <w:rsid w:val="00F66F07"/>
    <w:rsid w:val="00FD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ED8B1B0"/>
  <w15:chartTrackingRefBased/>
  <w15:docId w15:val="{2EB454C5-E3D6-4195-9B2F-2929E9ED9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15B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15B0"/>
    <w:pPr>
      <w:ind w:left="720"/>
      <w:contextualSpacing/>
    </w:pPr>
  </w:style>
  <w:style w:type="table" w:styleId="TableGrid">
    <w:name w:val="Table Grid"/>
    <w:basedOn w:val="TableNormal"/>
    <w:uiPriority w:val="59"/>
    <w:rsid w:val="00C87362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873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63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317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63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317F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87C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7C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7CE6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7C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7CE6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D774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1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Anwar Zaitoun</dc:creator>
  <cp:keywords/>
  <dc:description/>
  <cp:lastModifiedBy>Walker, Elizabeth</cp:lastModifiedBy>
  <cp:revision>11</cp:revision>
  <dcterms:created xsi:type="dcterms:W3CDTF">2022-05-10T17:11:00Z</dcterms:created>
  <dcterms:modified xsi:type="dcterms:W3CDTF">2022-05-10T18:50:00Z</dcterms:modified>
</cp:coreProperties>
</file>